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47" w:rsidRPr="0079345B" w:rsidRDefault="000250EC" w:rsidP="00D42E47">
      <w:pPr>
        <w:jc w:val="center"/>
        <w:rPr>
          <w:rFonts w:ascii="HGSｺﾞｼｯｸE" w:eastAsia="HGSｺﾞｼｯｸE" w:hAnsi="HGSｺﾞｼｯｸE"/>
          <w:b/>
          <w:sz w:val="20"/>
          <w:szCs w:val="20"/>
        </w:rPr>
      </w:pPr>
      <w:r>
        <w:rPr>
          <w:rFonts w:ascii="HGSｺﾞｼｯｸE" w:eastAsia="HGSｺﾞｼｯｸE" w:hAnsi="HGSｺﾞｼｯｸE" w:hint="eastAsia"/>
          <w:b/>
          <w:sz w:val="24"/>
          <w:szCs w:val="20"/>
        </w:rPr>
        <w:t>令和元</w:t>
      </w:r>
      <w:r w:rsidR="00D42E47" w:rsidRPr="0079345B">
        <w:rPr>
          <w:rFonts w:ascii="HGSｺﾞｼｯｸE" w:eastAsia="HGSｺﾞｼｯｸE" w:hAnsi="HGSｺﾞｼｯｸE" w:hint="eastAsia"/>
          <w:b/>
          <w:sz w:val="24"/>
          <w:szCs w:val="20"/>
        </w:rPr>
        <w:t>年度経営計画の評価</w:t>
      </w:r>
    </w:p>
    <w:p w:rsidR="00D42E47" w:rsidRPr="0079345B" w:rsidRDefault="00D42E47" w:rsidP="00D42E47">
      <w:pPr>
        <w:jc w:val="left"/>
        <w:rPr>
          <w:rFonts w:asciiTheme="minorEastAsia" w:hAnsiTheme="minorEastAsia"/>
          <w:b/>
          <w:sz w:val="20"/>
          <w:szCs w:val="20"/>
        </w:rPr>
      </w:pPr>
    </w:p>
    <w:p w:rsidR="00D42E47" w:rsidRPr="0079345B" w:rsidRDefault="00D42E47" w:rsidP="00D42E47">
      <w:pPr>
        <w:jc w:val="left"/>
        <w:rPr>
          <w:rFonts w:asciiTheme="minorEastAsia" w:hAnsiTheme="minorEastAsia"/>
          <w:sz w:val="20"/>
          <w:szCs w:val="20"/>
        </w:rPr>
      </w:pPr>
      <w:r w:rsidRPr="0079345B">
        <w:rPr>
          <w:rFonts w:asciiTheme="minorEastAsia" w:hAnsiTheme="minorEastAsia" w:hint="eastAsia"/>
          <w:sz w:val="20"/>
          <w:szCs w:val="20"/>
        </w:rPr>
        <w:t xml:space="preserve">　大分県信用保証協会は、公的な「保証機関」として、中小企業者の資金調達の円滑化を図り、中小企業者の健全な育成と地域経済の発展に貢献するため、金融支援・経営支援に努めてまいりました。</w:t>
      </w:r>
    </w:p>
    <w:p w:rsidR="00D42E47" w:rsidRPr="0079345B" w:rsidRDefault="00D42E47" w:rsidP="00D42E47">
      <w:pPr>
        <w:jc w:val="left"/>
        <w:rPr>
          <w:rFonts w:asciiTheme="minorEastAsia" w:hAnsiTheme="minorEastAsia"/>
          <w:sz w:val="20"/>
          <w:szCs w:val="20"/>
        </w:rPr>
      </w:pPr>
      <w:r w:rsidRPr="0079345B">
        <w:rPr>
          <w:rFonts w:asciiTheme="minorEastAsia" w:hAnsiTheme="minorEastAsia" w:hint="eastAsia"/>
          <w:sz w:val="20"/>
          <w:szCs w:val="20"/>
        </w:rPr>
        <w:t xml:space="preserve">　当協会は、経営の透明性を一層向上させて、対外的な説明責任を適切に果たすために、経営計画を公表し計画等の実施状況に係わる自己評価を行うとともに、第三者による評価を受けて、その結果について公表しています。</w:t>
      </w:r>
    </w:p>
    <w:p w:rsidR="00D42E47" w:rsidRPr="0079345B" w:rsidRDefault="00D42E47" w:rsidP="00D42E47">
      <w:pPr>
        <w:jc w:val="left"/>
        <w:rPr>
          <w:rFonts w:asciiTheme="minorEastAsia" w:hAnsiTheme="minorEastAsia"/>
          <w:sz w:val="20"/>
          <w:szCs w:val="20"/>
        </w:rPr>
      </w:pPr>
      <w:r w:rsidRPr="0079345B">
        <w:rPr>
          <w:rFonts w:asciiTheme="minorEastAsia" w:hAnsiTheme="minorEastAsia" w:hint="eastAsia"/>
          <w:sz w:val="20"/>
          <w:szCs w:val="20"/>
        </w:rPr>
        <w:t xml:space="preserve">　今般、</w:t>
      </w:r>
      <w:r w:rsidR="000250EC">
        <w:rPr>
          <w:rFonts w:asciiTheme="minorEastAsia" w:hAnsiTheme="minorEastAsia" w:hint="eastAsia"/>
          <w:sz w:val="20"/>
          <w:szCs w:val="20"/>
        </w:rPr>
        <w:t>令和元</w:t>
      </w:r>
      <w:r w:rsidRPr="0079345B">
        <w:rPr>
          <w:rFonts w:asciiTheme="minorEastAsia" w:hAnsiTheme="minorEastAsia" w:hint="eastAsia"/>
          <w:sz w:val="20"/>
          <w:szCs w:val="20"/>
        </w:rPr>
        <w:t>年度経営計画の実施状況について、自己評価を行いましたので、外部評価委員会意見書と併せて</w:t>
      </w:r>
      <w:r w:rsidR="00421B70" w:rsidRPr="0079345B">
        <w:rPr>
          <w:rFonts w:asciiTheme="minorEastAsia" w:hAnsiTheme="minorEastAsia" w:hint="eastAsia"/>
          <w:sz w:val="20"/>
          <w:szCs w:val="20"/>
        </w:rPr>
        <w:t>公表</w:t>
      </w:r>
      <w:r w:rsidRPr="0079345B">
        <w:rPr>
          <w:rFonts w:asciiTheme="minorEastAsia" w:hAnsiTheme="minorEastAsia" w:hint="eastAsia"/>
          <w:sz w:val="20"/>
          <w:szCs w:val="20"/>
        </w:rPr>
        <w:t>いたします。</w:t>
      </w:r>
    </w:p>
    <w:p w:rsidR="00D42E47" w:rsidRPr="0079345B" w:rsidRDefault="00D42E47" w:rsidP="00D42E47">
      <w:pPr>
        <w:jc w:val="left"/>
        <w:rPr>
          <w:rFonts w:asciiTheme="minorEastAsia" w:hAnsiTheme="minorEastAsia"/>
          <w:sz w:val="20"/>
          <w:szCs w:val="20"/>
        </w:rPr>
      </w:pPr>
      <w:bookmarkStart w:id="0" w:name="_GoBack"/>
      <w:bookmarkEnd w:id="0"/>
    </w:p>
    <w:p w:rsidR="008B2A08" w:rsidRPr="0079345B" w:rsidRDefault="008B2A08" w:rsidP="008B2A08">
      <w:pPr>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Ⅰ　業務環境</w:t>
      </w:r>
      <w:r w:rsidR="002D126C" w:rsidRPr="0079345B">
        <w:rPr>
          <w:rFonts w:asciiTheme="majorEastAsia" w:eastAsiaTheme="majorEastAsia" w:hAnsiTheme="majorEastAsia" w:hint="eastAsia"/>
          <w:b/>
          <w:sz w:val="20"/>
          <w:szCs w:val="20"/>
        </w:rPr>
        <w:t>について</w:t>
      </w:r>
    </w:p>
    <w:p w:rsidR="008B2A08" w:rsidRPr="0079345B" w:rsidRDefault="008B2A08" w:rsidP="0030404D">
      <w:pPr>
        <w:ind w:firstLineChars="100" w:firstLine="184"/>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１．地域経済及び中小企業の状況</w:t>
      </w:r>
    </w:p>
    <w:p w:rsidR="00AD0484" w:rsidRPr="00AD0484" w:rsidRDefault="00631D12" w:rsidP="00AD0484">
      <w:pPr>
        <w:ind w:left="367" w:hangingChars="200" w:hanging="367"/>
        <w:rPr>
          <w:rFonts w:asciiTheme="minorEastAsia" w:hAnsiTheme="minorEastAsia"/>
          <w:sz w:val="20"/>
          <w:szCs w:val="20"/>
        </w:rPr>
      </w:pPr>
      <w:r w:rsidRPr="0079345B">
        <w:rPr>
          <w:rFonts w:asciiTheme="minorEastAsia" w:hAnsiTheme="minorEastAsia" w:hint="eastAsia"/>
          <w:sz w:val="20"/>
          <w:szCs w:val="20"/>
        </w:rPr>
        <w:t xml:space="preserve">　</w:t>
      </w:r>
      <w:r w:rsidRPr="0079345B">
        <w:rPr>
          <w:rFonts w:asciiTheme="minorEastAsia" w:hAnsiTheme="minorEastAsia"/>
          <w:sz w:val="20"/>
          <w:szCs w:val="20"/>
        </w:rPr>
        <w:t xml:space="preserve">　　</w:t>
      </w:r>
      <w:r w:rsidR="00AD0484" w:rsidRPr="00AD0484">
        <w:rPr>
          <w:rFonts w:asciiTheme="minorEastAsia" w:hAnsiTheme="minorEastAsia" w:hint="eastAsia"/>
          <w:sz w:val="20"/>
          <w:szCs w:val="20"/>
        </w:rPr>
        <w:t>我が国の景気は、海外経済の減速等を背景に外需が弱いものの、雇用・所得環境の改善等により、内需を中心に緩やかに回復していた。また、大分県内の景気は、一部に弱めの動きがみられるものの、基調としては緩やかに回復していた。</w:t>
      </w:r>
    </w:p>
    <w:p w:rsidR="00AD0484" w:rsidRPr="00AD0484" w:rsidRDefault="00AD0484" w:rsidP="00AD0484">
      <w:pPr>
        <w:ind w:leftChars="200" w:left="387" w:firstLineChars="100" w:firstLine="183"/>
        <w:rPr>
          <w:rFonts w:asciiTheme="minorEastAsia" w:hAnsiTheme="minorEastAsia"/>
          <w:sz w:val="20"/>
          <w:szCs w:val="20"/>
        </w:rPr>
      </w:pPr>
      <w:r w:rsidRPr="00AD0484">
        <w:rPr>
          <w:rFonts w:asciiTheme="minorEastAsia" w:hAnsiTheme="minorEastAsia" w:hint="eastAsia"/>
          <w:sz w:val="20"/>
          <w:szCs w:val="20"/>
        </w:rPr>
        <w:t>しかし、年明け以降徐々に新型コロナウイルス感染症によってイベントや移動の自粛が広がり観光関連産業、飲食店及びイベント関連産業等は深刻な影響を受けていることに加え、生産停止や物流の停滞等その他の産業にも広がるとともに、世界各国で感染が拡大していることから、急激に景況感は悪化し、景気は厳しさを増している。</w:t>
      </w:r>
    </w:p>
    <w:p w:rsidR="0061302B" w:rsidRPr="0079345B" w:rsidRDefault="00AD0484" w:rsidP="00AD0484">
      <w:pPr>
        <w:ind w:leftChars="200" w:left="387" w:firstLineChars="100" w:firstLine="183"/>
        <w:rPr>
          <w:rFonts w:asciiTheme="minorEastAsia" w:hAnsiTheme="minorEastAsia"/>
          <w:sz w:val="20"/>
          <w:szCs w:val="20"/>
        </w:rPr>
      </w:pPr>
      <w:r w:rsidRPr="00AD0484">
        <w:rPr>
          <w:rFonts w:asciiTheme="minorEastAsia" w:hAnsiTheme="minorEastAsia" w:hint="eastAsia"/>
          <w:sz w:val="20"/>
          <w:szCs w:val="20"/>
        </w:rPr>
        <w:t>こうした中、とりわけ経営基盤が弱い中小企業・小規模事業者においては資金繰りが困難を極めていることから、国、地方公共団体及び金融機関等が一体となって総合的に支援することが求められている。</w:t>
      </w:r>
    </w:p>
    <w:p w:rsidR="008B2A08" w:rsidRPr="0079345B" w:rsidRDefault="008B2A08" w:rsidP="0030404D">
      <w:pPr>
        <w:ind w:firstLineChars="100" w:firstLine="184"/>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２．中小企業向け融資</w:t>
      </w:r>
      <w:r w:rsidR="00F4121D" w:rsidRPr="0079345B">
        <w:rPr>
          <w:rFonts w:asciiTheme="majorEastAsia" w:eastAsiaTheme="majorEastAsia" w:hAnsiTheme="majorEastAsia" w:hint="eastAsia"/>
          <w:b/>
          <w:sz w:val="20"/>
          <w:szCs w:val="20"/>
        </w:rPr>
        <w:t>の動向</w:t>
      </w:r>
    </w:p>
    <w:p w:rsidR="00EF66B2" w:rsidRPr="0079345B" w:rsidRDefault="00EF66B2" w:rsidP="00CD151E">
      <w:pPr>
        <w:ind w:leftChars="101" w:left="379" w:hangingChars="100" w:hanging="184"/>
        <w:jc w:val="left"/>
        <w:rPr>
          <w:rFonts w:asciiTheme="minorEastAsia" w:hAnsiTheme="minorEastAsia"/>
          <w:sz w:val="20"/>
          <w:szCs w:val="20"/>
        </w:rPr>
      </w:pPr>
      <w:r w:rsidRPr="0079345B">
        <w:rPr>
          <w:rFonts w:asciiTheme="minorEastAsia" w:hAnsiTheme="minorEastAsia" w:hint="eastAsia"/>
          <w:b/>
          <w:sz w:val="20"/>
          <w:szCs w:val="20"/>
        </w:rPr>
        <w:t xml:space="preserve">　</w:t>
      </w:r>
      <w:r w:rsidR="00CD151E" w:rsidRPr="0079345B">
        <w:rPr>
          <w:rFonts w:asciiTheme="minorEastAsia" w:hAnsiTheme="minorEastAsia" w:hint="eastAsia"/>
          <w:b/>
          <w:sz w:val="20"/>
          <w:szCs w:val="20"/>
        </w:rPr>
        <w:t xml:space="preserve">　</w:t>
      </w:r>
      <w:r w:rsidR="00AD0484" w:rsidRPr="00AD0484">
        <w:rPr>
          <w:rFonts w:asciiTheme="minorEastAsia" w:hAnsiTheme="minorEastAsia" w:hint="eastAsia"/>
          <w:sz w:val="20"/>
          <w:szCs w:val="20"/>
        </w:rPr>
        <w:t>大分県内に本店を有する地方銀行及び第二地方銀行の中小企業向け貸出残高（令和２年３月末）をみると、地方銀行は１兆２，９３３億円（前年同月比１０２．８％）、第二地方銀行は３，５０１億円（同１００．４％）といずれも増加した。</w:t>
      </w:r>
    </w:p>
    <w:p w:rsidR="008B2A08" w:rsidRPr="0079345B" w:rsidRDefault="008B2A08" w:rsidP="0030404D">
      <w:pPr>
        <w:ind w:firstLineChars="100" w:firstLine="184"/>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３．大分県内中小企業の資金繰り状況</w:t>
      </w:r>
    </w:p>
    <w:p w:rsidR="00483613" w:rsidRPr="0079345B" w:rsidRDefault="00446A06" w:rsidP="00CD151E">
      <w:pPr>
        <w:ind w:leftChars="101" w:left="379" w:hangingChars="100" w:hanging="184"/>
        <w:jc w:val="left"/>
        <w:rPr>
          <w:rFonts w:asciiTheme="minorEastAsia" w:hAnsiTheme="minorEastAsia"/>
          <w:sz w:val="20"/>
          <w:szCs w:val="20"/>
        </w:rPr>
      </w:pPr>
      <w:r w:rsidRPr="0079345B">
        <w:rPr>
          <w:rFonts w:asciiTheme="minorEastAsia" w:hAnsiTheme="minorEastAsia" w:hint="eastAsia"/>
          <w:b/>
          <w:sz w:val="20"/>
          <w:szCs w:val="20"/>
        </w:rPr>
        <w:t xml:space="preserve">　　</w:t>
      </w:r>
      <w:r w:rsidR="00AD0484" w:rsidRPr="00AD0484">
        <w:rPr>
          <w:rFonts w:asciiTheme="minorEastAsia" w:hAnsiTheme="minorEastAsia" w:hint="eastAsia"/>
          <w:sz w:val="20"/>
          <w:szCs w:val="20"/>
        </w:rPr>
        <w:t>大分県内中小企業の資金繰りは日本銀行大分支店の企業短期経済観測調査２０２０年３月によると、県内中小企業の資金繰り判断Ｄ．Ｉは、プラス４ポイント（「楽である」－「苦しい」）となっている。他方、新型コロナウイルス感染症の影響により急速に企業の資金繰りは悪化している。（企業短期経済観測調査２０２０年３月）</w:t>
      </w:r>
    </w:p>
    <w:p w:rsidR="008B2A08" w:rsidRPr="0079345B" w:rsidRDefault="008B2A08" w:rsidP="0030404D">
      <w:pPr>
        <w:ind w:firstLineChars="100" w:firstLine="184"/>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４．大分県内中小企業の設備投資動向</w:t>
      </w:r>
    </w:p>
    <w:p w:rsidR="00B5034A" w:rsidRPr="0079345B" w:rsidRDefault="00483613" w:rsidP="00B5034A">
      <w:pPr>
        <w:ind w:leftChars="100" w:left="376" w:hangingChars="100" w:hanging="183"/>
        <w:jc w:val="left"/>
        <w:rPr>
          <w:rFonts w:asciiTheme="minorEastAsia" w:hAnsiTheme="minorEastAsia"/>
          <w:sz w:val="20"/>
          <w:szCs w:val="20"/>
        </w:rPr>
      </w:pPr>
      <w:r w:rsidRPr="0079345B">
        <w:rPr>
          <w:rFonts w:asciiTheme="minorEastAsia" w:hAnsiTheme="minorEastAsia" w:hint="eastAsia"/>
          <w:sz w:val="20"/>
          <w:szCs w:val="20"/>
        </w:rPr>
        <w:t xml:space="preserve">　　</w:t>
      </w:r>
      <w:r w:rsidR="00AD0484" w:rsidRPr="00AD0484">
        <w:rPr>
          <w:rFonts w:asciiTheme="minorEastAsia" w:hAnsiTheme="minorEastAsia" w:hint="eastAsia"/>
          <w:sz w:val="20"/>
          <w:szCs w:val="20"/>
        </w:rPr>
        <w:t>大分県内中小企業の設備投資は増加した。財務省九州財務局大分財務事務所の調査によると、県内中小企業の令和元年通期の設備投資計画は、３．７ポイントの増加見込みとなっている。（法人企業景気予測調査令和２年１－３期）</w:t>
      </w:r>
    </w:p>
    <w:p w:rsidR="008B2A08" w:rsidRPr="0079345B" w:rsidRDefault="008B2A08" w:rsidP="0030404D">
      <w:pPr>
        <w:ind w:firstLineChars="100" w:firstLine="184"/>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５．大分県内</w:t>
      </w:r>
      <w:r w:rsidR="00F4121D" w:rsidRPr="0079345B">
        <w:rPr>
          <w:rFonts w:asciiTheme="majorEastAsia" w:eastAsiaTheme="majorEastAsia" w:hAnsiTheme="majorEastAsia" w:hint="eastAsia"/>
          <w:b/>
          <w:sz w:val="20"/>
          <w:szCs w:val="20"/>
        </w:rPr>
        <w:t>の</w:t>
      </w:r>
      <w:r w:rsidRPr="0079345B">
        <w:rPr>
          <w:rFonts w:asciiTheme="majorEastAsia" w:eastAsiaTheme="majorEastAsia" w:hAnsiTheme="majorEastAsia" w:hint="eastAsia"/>
          <w:b/>
          <w:sz w:val="20"/>
          <w:szCs w:val="20"/>
        </w:rPr>
        <w:t>雇用</w:t>
      </w:r>
      <w:r w:rsidR="00F4121D" w:rsidRPr="0079345B">
        <w:rPr>
          <w:rFonts w:asciiTheme="majorEastAsia" w:eastAsiaTheme="majorEastAsia" w:hAnsiTheme="majorEastAsia" w:hint="eastAsia"/>
          <w:b/>
          <w:sz w:val="20"/>
          <w:szCs w:val="20"/>
        </w:rPr>
        <w:t>情勢</w:t>
      </w:r>
    </w:p>
    <w:p w:rsidR="00A81193" w:rsidRPr="0079345B" w:rsidRDefault="00AD0484" w:rsidP="00A81193">
      <w:pPr>
        <w:ind w:left="368" w:firstLine="184"/>
        <w:jc w:val="left"/>
        <w:rPr>
          <w:rFonts w:asciiTheme="minorEastAsia" w:hAnsiTheme="minorEastAsia"/>
          <w:sz w:val="20"/>
          <w:szCs w:val="20"/>
        </w:rPr>
      </w:pPr>
      <w:r w:rsidRPr="00AD0484">
        <w:rPr>
          <w:rFonts w:asciiTheme="minorEastAsia" w:hAnsiTheme="minorEastAsia" w:hint="eastAsia"/>
          <w:sz w:val="20"/>
          <w:szCs w:val="20"/>
        </w:rPr>
        <w:t>大分県内の雇用情勢はやや悪化した。大分労働局によると令和元年度平均の有効求人倍率は１．４９倍（前年１．５６倍）であった。財務省九州財務局大分財務事務所の調査によると、「雇用情勢は、改善していたが、新型コロナウイルス感染症の影響がみられる。」となっている。（大分県内経済情勢報告　令和２年４月）</w:t>
      </w:r>
    </w:p>
    <w:p w:rsidR="00457013" w:rsidRPr="0079345B" w:rsidRDefault="00457013" w:rsidP="0030404D">
      <w:pPr>
        <w:ind w:leftChars="200" w:left="387" w:firstLineChars="98" w:firstLine="180"/>
        <w:jc w:val="left"/>
        <w:rPr>
          <w:rFonts w:asciiTheme="minorEastAsia" w:hAnsiTheme="minorEastAsia"/>
          <w:b/>
          <w:sz w:val="20"/>
          <w:szCs w:val="20"/>
        </w:rPr>
      </w:pPr>
    </w:p>
    <w:p w:rsidR="00F27F30" w:rsidRPr="0079345B" w:rsidRDefault="00F27F30" w:rsidP="008B2A08">
      <w:pPr>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Ⅱ　事業</w:t>
      </w:r>
      <w:r w:rsidR="00D84093" w:rsidRPr="0079345B">
        <w:rPr>
          <w:rFonts w:asciiTheme="majorEastAsia" w:eastAsiaTheme="majorEastAsia" w:hAnsiTheme="majorEastAsia" w:hint="eastAsia"/>
          <w:b/>
          <w:sz w:val="20"/>
          <w:szCs w:val="20"/>
        </w:rPr>
        <w:t>概況</w:t>
      </w:r>
      <w:r w:rsidRPr="0079345B">
        <w:rPr>
          <w:rFonts w:asciiTheme="majorEastAsia" w:eastAsiaTheme="majorEastAsia" w:hAnsiTheme="majorEastAsia" w:hint="eastAsia"/>
          <w:b/>
          <w:sz w:val="20"/>
          <w:szCs w:val="20"/>
        </w:rPr>
        <w:t>について</w:t>
      </w:r>
    </w:p>
    <w:p w:rsidR="00AD0484" w:rsidRPr="00AD0484" w:rsidRDefault="00DB04D6" w:rsidP="00AD0484">
      <w:pPr>
        <w:ind w:left="183" w:hangingChars="100" w:hanging="183"/>
        <w:rPr>
          <w:rFonts w:asciiTheme="minorEastAsia" w:hAnsiTheme="minorEastAsia"/>
          <w:sz w:val="20"/>
          <w:szCs w:val="20"/>
        </w:rPr>
      </w:pPr>
      <w:r w:rsidRPr="0079345B">
        <w:rPr>
          <w:rFonts w:asciiTheme="minorEastAsia" w:hAnsiTheme="minorEastAsia" w:hint="eastAsia"/>
          <w:sz w:val="20"/>
          <w:szCs w:val="20"/>
        </w:rPr>
        <w:t xml:space="preserve">　</w:t>
      </w:r>
      <w:r w:rsidR="008677BD" w:rsidRPr="0079345B">
        <w:rPr>
          <w:rFonts w:asciiTheme="minorEastAsia" w:hAnsiTheme="minorEastAsia" w:hint="eastAsia"/>
          <w:sz w:val="20"/>
          <w:szCs w:val="20"/>
        </w:rPr>
        <w:t xml:space="preserve">　</w:t>
      </w:r>
      <w:r w:rsidR="00AD0484" w:rsidRPr="00AD0484">
        <w:rPr>
          <w:rFonts w:asciiTheme="minorEastAsia" w:hAnsiTheme="minorEastAsia" w:hint="eastAsia"/>
          <w:sz w:val="20"/>
          <w:szCs w:val="20"/>
        </w:rPr>
        <w:t>保証部門については、借換保証による返済負担の軽減、利便性の高い継続型短期保証等を利用した効率的な資金繰りを提案するなど資金繰り支援に取組んだが、低金利による保証料の割高感や金融機関の担保や保証に過度に依存しない取組などから保証の需要は伸び悩み、期末に新型コロナ関連の申込が増加したものの、保証承諾、保証債務残高共に計画、前年度実績を下回った。他方、金融機関との連携においては、長年にわたり日常的に金融機関と対話を行い連携体制の構築に努めてきたことにより、全国的に見ても高い水準で保証付き融資とプロパー融資を組み合わせた支援がなされている。また、利用企業者数は前年度末比</w:t>
      </w:r>
      <w:r w:rsidR="001A4329">
        <w:rPr>
          <w:rFonts w:asciiTheme="minorEastAsia" w:hAnsiTheme="minorEastAsia" w:hint="eastAsia"/>
          <w:sz w:val="20"/>
          <w:szCs w:val="20"/>
        </w:rPr>
        <w:t>４６４</w:t>
      </w:r>
      <w:r w:rsidR="00AD0484" w:rsidRPr="00AD0484">
        <w:rPr>
          <w:rFonts w:asciiTheme="minorEastAsia" w:hAnsiTheme="minorEastAsia" w:hint="eastAsia"/>
          <w:sz w:val="20"/>
          <w:szCs w:val="20"/>
        </w:rPr>
        <w:t>企業減少の</w:t>
      </w:r>
      <w:r w:rsidR="007B2C3B">
        <w:rPr>
          <w:rFonts w:asciiTheme="minorEastAsia" w:hAnsiTheme="minorEastAsia" w:hint="eastAsia"/>
          <w:sz w:val="20"/>
          <w:szCs w:val="20"/>
        </w:rPr>
        <w:t>１０，０２６</w:t>
      </w:r>
      <w:r w:rsidR="00AD0484" w:rsidRPr="00AD0484">
        <w:rPr>
          <w:rFonts w:asciiTheme="minorEastAsia" w:hAnsiTheme="minorEastAsia" w:hint="eastAsia"/>
          <w:sz w:val="20"/>
          <w:szCs w:val="20"/>
        </w:rPr>
        <w:t>企業となり、一利用企業者当たりの保証債務残高は</w:t>
      </w:r>
      <w:r w:rsidR="007B2C3B">
        <w:rPr>
          <w:rFonts w:asciiTheme="minorEastAsia" w:hAnsiTheme="minorEastAsia" w:hint="eastAsia"/>
          <w:sz w:val="20"/>
          <w:szCs w:val="20"/>
        </w:rPr>
        <w:t>１２，７５２</w:t>
      </w:r>
      <w:r w:rsidR="00AD0484" w:rsidRPr="00AD0484">
        <w:rPr>
          <w:rFonts w:asciiTheme="minorEastAsia" w:hAnsiTheme="minorEastAsia" w:hint="eastAsia"/>
          <w:sz w:val="20"/>
          <w:szCs w:val="20"/>
        </w:rPr>
        <w:t>千円となった。</w:t>
      </w:r>
    </w:p>
    <w:p w:rsidR="00AD0484" w:rsidRPr="00AD0484" w:rsidRDefault="00AD0484" w:rsidP="00AD0484">
      <w:pPr>
        <w:ind w:leftChars="100" w:left="193" w:firstLineChars="100" w:firstLine="183"/>
        <w:rPr>
          <w:rFonts w:asciiTheme="minorEastAsia" w:hAnsiTheme="minorEastAsia"/>
          <w:sz w:val="20"/>
          <w:szCs w:val="20"/>
        </w:rPr>
      </w:pPr>
      <w:r w:rsidRPr="00AD0484">
        <w:rPr>
          <w:rFonts w:asciiTheme="minorEastAsia" w:hAnsiTheme="minorEastAsia" w:hint="eastAsia"/>
          <w:sz w:val="20"/>
          <w:szCs w:val="20"/>
        </w:rPr>
        <w:t>期中管理部門については、金融機関や支援機関と連携を図り、国の補助金を活用した「経営安定化支援事業」や協会が主催するサポートミーティング等を積極的に実施し、事業先の経営改善に取り組んだ。大口先の突然の破綻や抜本再生の不調により結果として代位弁済となったものがあったものの、景気動向や金融機関の返済緩和先に対する柔軟な対応により、企業倒産が低水準で推移しており、計画、前年度実績ともに下回った。</w:t>
      </w:r>
    </w:p>
    <w:p w:rsidR="008677BD" w:rsidRPr="0079345B" w:rsidRDefault="00AD0484" w:rsidP="00AD0484">
      <w:pPr>
        <w:ind w:leftChars="100" w:left="193" w:firstLineChars="100" w:firstLine="183"/>
        <w:rPr>
          <w:rFonts w:asciiTheme="minorEastAsia" w:hAnsiTheme="minorEastAsia"/>
          <w:sz w:val="20"/>
          <w:szCs w:val="20"/>
        </w:rPr>
      </w:pPr>
      <w:r w:rsidRPr="00AD0484">
        <w:rPr>
          <w:rFonts w:asciiTheme="minorEastAsia" w:hAnsiTheme="minorEastAsia" w:hint="eastAsia"/>
          <w:sz w:val="20"/>
          <w:szCs w:val="20"/>
        </w:rPr>
        <w:t>回収については、代位弁済後の早期回収に努めた結果、前年度実績・計画ともに上回った。</w:t>
      </w:r>
    </w:p>
    <w:p w:rsidR="00421B70" w:rsidRPr="0079345B" w:rsidRDefault="008677BD" w:rsidP="002A2376">
      <w:pPr>
        <w:ind w:left="7" w:firstLine="1218"/>
        <w:jc w:val="left"/>
        <w:rPr>
          <w:rFonts w:asciiTheme="minorEastAsia" w:hAnsiTheme="minorEastAsia"/>
          <w:sz w:val="20"/>
          <w:szCs w:val="20"/>
        </w:rPr>
      </w:pPr>
      <w:r w:rsidRPr="0079345B">
        <w:rPr>
          <w:rFonts w:asciiTheme="minorEastAsia" w:hAnsiTheme="minorEastAsia" w:hint="eastAsia"/>
          <w:sz w:val="20"/>
          <w:szCs w:val="20"/>
        </w:rPr>
        <w:lastRenderedPageBreak/>
        <w:t xml:space="preserve">　</w:t>
      </w:r>
      <w:r w:rsidR="00421B70" w:rsidRPr="0079345B">
        <w:rPr>
          <w:rFonts w:asciiTheme="minorEastAsia" w:hAnsiTheme="minorEastAsia" w:hint="eastAsia"/>
          <w:sz w:val="20"/>
          <w:szCs w:val="20"/>
        </w:rPr>
        <w:t>〈</w:t>
      </w:r>
      <w:r w:rsidR="00AD0484">
        <w:rPr>
          <w:rFonts w:asciiTheme="minorEastAsia" w:hAnsiTheme="minorEastAsia" w:hint="eastAsia"/>
          <w:sz w:val="20"/>
          <w:szCs w:val="20"/>
        </w:rPr>
        <w:t>令和元</w:t>
      </w:r>
      <w:r w:rsidR="00EC556C" w:rsidRPr="0079345B">
        <w:rPr>
          <w:rFonts w:asciiTheme="minorEastAsia" w:hAnsiTheme="minorEastAsia" w:hint="eastAsia"/>
          <w:sz w:val="20"/>
          <w:szCs w:val="20"/>
        </w:rPr>
        <w:t>年度主要業務数値</w:t>
      </w:r>
      <w:r w:rsidR="00421B70" w:rsidRPr="0079345B">
        <w:rPr>
          <w:rFonts w:asciiTheme="minorEastAsia" w:hAnsiTheme="minorEastAsia" w:hint="eastAsia"/>
          <w:sz w:val="20"/>
          <w:szCs w:val="20"/>
        </w:rPr>
        <w:t>〉</w:t>
      </w:r>
      <w:r w:rsidRPr="0079345B">
        <w:rPr>
          <w:rFonts w:asciiTheme="minorEastAsia" w:hAnsiTheme="minorEastAsia"/>
          <w:sz w:val="20"/>
          <w:szCs w:val="20"/>
        </w:rPr>
        <w:t xml:space="preserve">　　　　</w:t>
      </w:r>
      <w:r w:rsidR="002A2376" w:rsidRPr="0079345B">
        <w:rPr>
          <w:rFonts w:asciiTheme="minorEastAsia" w:hAnsiTheme="minorEastAsia" w:hint="eastAsia"/>
          <w:sz w:val="20"/>
          <w:szCs w:val="20"/>
        </w:rPr>
        <w:t xml:space="preserve">　</w:t>
      </w:r>
      <w:r w:rsidR="00F44F68" w:rsidRPr="0079345B">
        <w:rPr>
          <w:rFonts w:asciiTheme="minorEastAsia" w:hAnsiTheme="minorEastAsia" w:hint="eastAsia"/>
          <w:sz w:val="20"/>
          <w:szCs w:val="20"/>
        </w:rPr>
        <w:t xml:space="preserve">　</w:t>
      </w:r>
      <w:r w:rsidR="00F44F68" w:rsidRPr="0079345B">
        <w:rPr>
          <w:rFonts w:asciiTheme="minorEastAsia" w:hAnsiTheme="minorEastAsia"/>
          <w:sz w:val="20"/>
          <w:szCs w:val="20"/>
        </w:rPr>
        <w:t xml:space="preserve">　　　　</w:t>
      </w:r>
      <w:r w:rsidRPr="0079345B">
        <w:rPr>
          <w:rFonts w:asciiTheme="minorEastAsia" w:hAnsiTheme="minorEastAsia"/>
          <w:sz w:val="20"/>
          <w:szCs w:val="20"/>
        </w:rPr>
        <w:t xml:space="preserve">　　　</w:t>
      </w:r>
      <w:r w:rsidR="00940F33" w:rsidRPr="0079345B">
        <w:rPr>
          <w:rFonts w:asciiTheme="minorEastAsia" w:hAnsiTheme="minorEastAsia"/>
          <w:sz w:val="20"/>
          <w:szCs w:val="20"/>
        </w:rPr>
        <w:t>（</w:t>
      </w:r>
      <w:r w:rsidRPr="0079345B">
        <w:rPr>
          <w:rFonts w:asciiTheme="minorEastAsia" w:hAnsiTheme="minorEastAsia"/>
          <w:sz w:val="20"/>
          <w:szCs w:val="20"/>
        </w:rPr>
        <w:t>単位：百万円、％</w:t>
      </w:r>
      <w:r w:rsidR="00940F33" w:rsidRPr="0079345B">
        <w:rPr>
          <w:rFonts w:asciiTheme="minorEastAsia" w:hAnsiTheme="minorEastAsia"/>
          <w:sz w:val="20"/>
          <w:szCs w:val="20"/>
        </w:rPr>
        <w:t>）</w:t>
      </w:r>
    </w:p>
    <w:tbl>
      <w:tblPr>
        <w:tblStyle w:val="a3"/>
        <w:tblW w:w="0" w:type="auto"/>
        <w:jc w:val="center"/>
        <w:tblLook w:val="04A0" w:firstRow="1" w:lastRow="0" w:firstColumn="1" w:lastColumn="0" w:noHBand="0" w:noVBand="1"/>
      </w:tblPr>
      <w:tblGrid>
        <w:gridCol w:w="2410"/>
        <w:gridCol w:w="1446"/>
        <w:gridCol w:w="1446"/>
        <w:gridCol w:w="1446"/>
      </w:tblGrid>
      <w:tr w:rsidR="0079345B" w:rsidRPr="0079345B" w:rsidTr="00330D99">
        <w:trPr>
          <w:jc w:val="center"/>
        </w:trPr>
        <w:tc>
          <w:tcPr>
            <w:tcW w:w="2410" w:type="dxa"/>
          </w:tcPr>
          <w:p w:rsidR="002A2376" w:rsidRPr="0079345B" w:rsidRDefault="002A2376" w:rsidP="008326DB">
            <w:pPr>
              <w:jc w:val="distribute"/>
              <w:rPr>
                <w:rFonts w:asciiTheme="minorEastAsia" w:hAnsiTheme="minorEastAsia"/>
                <w:sz w:val="20"/>
                <w:szCs w:val="20"/>
              </w:rPr>
            </w:pPr>
            <w:r w:rsidRPr="0079345B">
              <w:rPr>
                <w:rFonts w:asciiTheme="minorEastAsia" w:hAnsiTheme="minorEastAsia" w:hint="eastAsia"/>
                <w:sz w:val="20"/>
                <w:szCs w:val="20"/>
              </w:rPr>
              <w:t>区分</w:t>
            </w:r>
          </w:p>
        </w:tc>
        <w:tc>
          <w:tcPr>
            <w:tcW w:w="1446" w:type="dxa"/>
          </w:tcPr>
          <w:p w:rsidR="002A2376" w:rsidRPr="0079345B" w:rsidRDefault="002A2376" w:rsidP="008326DB">
            <w:pPr>
              <w:jc w:val="center"/>
              <w:rPr>
                <w:rFonts w:asciiTheme="minorEastAsia" w:hAnsiTheme="minorEastAsia"/>
                <w:sz w:val="20"/>
                <w:szCs w:val="20"/>
              </w:rPr>
            </w:pPr>
            <w:r w:rsidRPr="000250EC">
              <w:rPr>
                <w:rFonts w:asciiTheme="minorEastAsia" w:hAnsiTheme="minorEastAsia" w:hint="eastAsia"/>
                <w:spacing w:val="325"/>
                <w:kern w:val="0"/>
                <w:sz w:val="20"/>
                <w:szCs w:val="20"/>
                <w:fitText w:val="1050" w:id="893577730"/>
              </w:rPr>
              <w:t>金</w:t>
            </w:r>
            <w:r w:rsidRPr="000250EC">
              <w:rPr>
                <w:rFonts w:asciiTheme="minorEastAsia" w:hAnsiTheme="minorEastAsia" w:hint="eastAsia"/>
                <w:kern w:val="0"/>
                <w:sz w:val="20"/>
                <w:szCs w:val="20"/>
                <w:fitText w:val="1050" w:id="893577730"/>
              </w:rPr>
              <w:t>額</w:t>
            </w:r>
          </w:p>
        </w:tc>
        <w:tc>
          <w:tcPr>
            <w:tcW w:w="1446" w:type="dxa"/>
          </w:tcPr>
          <w:p w:rsidR="002A2376" w:rsidRPr="0079345B" w:rsidRDefault="002A2376" w:rsidP="008326DB">
            <w:pPr>
              <w:jc w:val="center"/>
              <w:rPr>
                <w:rFonts w:asciiTheme="minorEastAsia" w:hAnsiTheme="minorEastAsia"/>
                <w:sz w:val="20"/>
                <w:szCs w:val="20"/>
              </w:rPr>
            </w:pPr>
            <w:r w:rsidRPr="000250EC">
              <w:rPr>
                <w:rFonts w:asciiTheme="minorEastAsia" w:hAnsiTheme="minorEastAsia" w:hint="eastAsia"/>
                <w:spacing w:val="41"/>
                <w:kern w:val="0"/>
                <w:sz w:val="20"/>
                <w:szCs w:val="20"/>
                <w:fitText w:val="1050" w:id="893577731"/>
              </w:rPr>
              <w:t>前年度</w:t>
            </w:r>
            <w:r w:rsidRPr="000250EC">
              <w:rPr>
                <w:rFonts w:asciiTheme="minorEastAsia" w:hAnsiTheme="minorEastAsia" w:hint="eastAsia"/>
                <w:spacing w:val="2"/>
                <w:kern w:val="0"/>
                <w:sz w:val="20"/>
                <w:szCs w:val="20"/>
                <w:fitText w:val="1050" w:id="893577731"/>
              </w:rPr>
              <w:t>比</w:t>
            </w:r>
          </w:p>
        </w:tc>
        <w:tc>
          <w:tcPr>
            <w:tcW w:w="1446" w:type="dxa"/>
          </w:tcPr>
          <w:p w:rsidR="002A2376" w:rsidRPr="0079345B" w:rsidRDefault="002A2376" w:rsidP="008326DB">
            <w:pPr>
              <w:jc w:val="center"/>
              <w:rPr>
                <w:rFonts w:asciiTheme="minorEastAsia" w:hAnsiTheme="minorEastAsia"/>
                <w:sz w:val="20"/>
                <w:szCs w:val="20"/>
              </w:rPr>
            </w:pPr>
            <w:r w:rsidRPr="00AD0484">
              <w:rPr>
                <w:rFonts w:asciiTheme="minorEastAsia" w:hAnsiTheme="minorEastAsia" w:hint="eastAsia"/>
                <w:spacing w:val="112"/>
                <w:kern w:val="0"/>
                <w:sz w:val="20"/>
                <w:szCs w:val="20"/>
                <w:fitText w:val="1050" w:id="893577732"/>
              </w:rPr>
              <w:t>計画</w:t>
            </w:r>
            <w:r w:rsidRPr="00AD0484">
              <w:rPr>
                <w:rFonts w:asciiTheme="minorEastAsia" w:hAnsiTheme="minorEastAsia" w:hint="eastAsia"/>
                <w:spacing w:val="1"/>
                <w:kern w:val="0"/>
                <w:sz w:val="20"/>
                <w:szCs w:val="20"/>
                <w:fitText w:val="1050" w:id="893577732"/>
              </w:rPr>
              <w:t>比</w:t>
            </w:r>
          </w:p>
        </w:tc>
      </w:tr>
      <w:tr w:rsidR="0079345B" w:rsidRPr="0079345B" w:rsidTr="00330D99">
        <w:trPr>
          <w:jc w:val="center"/>
        </w:trPr>
        <w:tc>
          <w:tcPr>
            <w:tcW w:w="2410" w:type="dxa"/>
          </w:tcPr>
          <w:p w:rsidR="002A2376" w:rsidRPr="0079345B" w:rsidRDefault="002A2376" w:rsidP="008326DB">
            <w:pPr>
              <w:jc w:val="distribute"/>
              <w:rPr>
                <w:rFonts w:asciiTheme="minorEastAsia" w:hAnsiTheme="minorEastAsia"/>
                <w:sz w:val="20"/>
                <w:szCs w:val="20"/>
              </w:rPr>
            </w:pPr>
            <w:r w:rsidRPr="0079345B">
              <w:rPr>
                <w:rFonts w:asciiTheme="minorEastAsia" w:hAnsiTheme="minorEastAsia" w:hint="eastAsia"/>
                <w:sz w:val="20"/>
                <w:szCs w:val="20"/>
              </w:rPr>
              <w:t>保証承諾</w:t>
            </w:r>
          </w:p>
        </w:tc>
        <w:tc>
          <w:tcPr>
            <w:tcW w:w="1446" w:type="dxa"/>
          </w:tcPr>
          <w:p w:rsidR="002A2376" w:rsidRPr="0079345B" w:rsidRDefault="007B2C3B" w:rsidP="00330900">
            <w:pPr>
              <w:jc w:val="right"/>
              <w:rPr>
                <w:rFonts w:asciiTheme="minorEastAsia" w:hAnsiTheme="minorEastAsia"/>
                <w:sz w:val="20"/>
                <w:szCs w:val="20"/>
              </w:rPr>
            </w:pPr>
            <w:r>
              <w:rPr>
                <w:rFonts w:asciiTheme="minorEastAsia" w:hAnsiTheme="minorEastAsia" w:hint="eastAsia"/>
                <w:sz w:val="20"/>
                <w:szCs w:val="20"/>
              </w:rPr>
              <w:t>58,934</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94.7</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95.1</w:t>
            </w:r>
          </w:p>
        </w:tc>
      </w:tr>
      <w:tr w:rsidR="0079345B" w:rsidRPr="0079345B" w:rsidTr="00330D99">
        <w:trPr>
          <w:jc w:val="center"/>
        </w:trPr>
        <w:tc>
          <w:tcPr>
            <w:tcW w:w="2410" w:type="dxa"/>
          </w:tcPr>
          <w:p w:rsidR="002A2376" w:rsidRPr="0079345B" w:rsidRDefault="002A2376" w:rsidP="008326DB">
            <w:pPr>
              <w:jc w:val="distribute"/>
              <w:rPr>
                <w:rFonts w:asciiTheme="minorEastAsia" w:hAnsiTheme="minorEastAsia"/>
                <w:sz w:val="20"/>
                <w:szCs w:val="20"/>
              </w:rPr>
            </w:pPr>
            <w:r w:rsidRPr="0079345B">
              <w:rPr>
                <w:rFonts w:asciiTheme="minorEastAsia" w:hAnsiTheme="minorEastAsia" w:hint="eastAsia"/>
                <w:sz w:val="20"/>
                <w:szCs w:val="20"/>
              </w:rPr>
              <w:t>保証債務残高</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127,850</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93.8</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94.7</w:t>
            </w:r>
          </w:p>
        </w:tc>
      </w:tr>
      <w:tr w:rsidR="0079345B" w:rsidRPr="0079345B" w:rsidTr="00330D99">
        <w:trPr>
          <w:jc w:val="center"/>
        </w:trPr>
        <w:tc>
          <w:tcPr>
            <w:tcW w:w="2410" w:type="dxa"/>
          </w:tcPr>
          <w:p w:rsidR="002A2376" w:rsidRPr="0079345B" w:rsidRDefault="002A2376" w:rsidP="008326DB">
            <w:pPr>
              <w:jc w:val="distribute"/>
              <w:rPr>
                <w:rFonts w:asciiTheme="minorEastAsia" w:hAnsiTheme="minorEastAsia"/>
                <w:sz w:val="20"/>
                <w:szCs w:val="20"/>
              </w:rPr>
            </w:pPr>
            <w:r w:rsidRPr="0079345B">
              <w:rPr>
                <w:rFonts w:asciiTheme="minorEastAsia" w:hAnsiTheme="minorEastAsia" w:hint="eastAsia"/>
                <w:sz w:val="20"/>
                <w:szCs w:val="20"/>
              </w:rPr>
              <w:t>代位弁済</w:t>
            </w:r>
          </w:p>
        </w:tc>
        <w:tc>
          <w:tcPr>
            <w:tcW w:w="1446" w:type="dxa"/>
          </w:tcPr>
          <w:p w:rsidR="002A2376" w:rsidRPr="0079345B" w:rsidRDefault="007B2C3B" w:rsidP="007B2C3B">
            <w:pPr>
              <w:wordWrap w:val="0"/>
              <w:jc w:val="right"/>
              <w:rPr>
                <w:rFonts w:asciiTheme="minorEastAsia" w:hAnsiTheme="minorEastAsia"/>
                <w:sz w:val="20"/>
                <w:szCs w:val="20"/>
              </w:rPr>
            </w:pPr>
            <w:r>
              <w:rPr>
                <w:rFonts w:asciiTheme="minorEastAsia" w:hAnsiTheme="minorEastAsia" w:hint="eastAsia"/>
                <w:sz w:val="20"/>
                <w:szCs w:val="20"/>
              </w:rPr>
              <w:t>1,754</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99.5</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58.5</w:t>
            </w:r>
          </w:p>
        </w:tc>
      </w:tr>
      <w:tr w:rsidR="0079345B" w:rsidRPr="0079345B" w:rsidTr="00330D99">
        <w:trPr>
          <w:jc w:val="center"/>
        </w:trPr>
        <w:tc>
          <w:tcPr>
            <w:tcW w:w="2410" w:type="dxa"/>
          </w:tcPr>
          <w:p w:rsidR="002A2376" w:rsidRPr="0079345B" w:rsidRDefault="002A2376" w:rsidP="008326DB">
            <w:pPr>
              <w:jc w:val="distribute"/>
              <w:rPr>
                <w:rFonts w:asciiTheme="minorEastAsia" w:hAnsiTheme="minorEastAsia"/>
                <w:sz w:val="20"/>
                <w:szCs w:val="20"/>
              </w:rPr>
            </w:pPr>
            <w:r w:rsidRPr="0079345B">
              <w:rPr>
                <w:rFonts w:asciiTheme="minorEastAsia" w:hAnsiTheme="minorEastAsia" w:hint="eastAsia"/>
                <w:sz w:val="20"/>
                <w:szCs w:val="20"/>
              </w:rPr>
              <w:t>実際</w:t>
            </w:r>
            <w:r w:rsidRPr="0079345B">
              <w:rPr>
                <w:rFonts w:asciiTheme="minorEastAsia" w:hAnsiTheme="minorEastAsia"/>
                <w:sz w:val="20"/>
                <w:szCs w:val="20"/>
              </w:rPr>
              <w:t>回収</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539</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103.0</w:t>
            </w:r>
          </w:p>
        </w:tc>
        <w:tc>
          <w:tcPr>
            <w:tcW w:w="1446" w:type="dxa"/>
          </w:tcPr>
          <w:p w:rsidR="002A2376" w:rsidRPr="0079345B" w:rsidRDefault="007B2C3B" w:rsidP="008326DB">
            <w:pPr>
              <w:jc w:val="right"/>
              <w:rPr>
                <w:rFonts w:asciiTheme="minorEastAsia" w:hAnsiTheme="minorEastAsia"/>
                <w:sz w:val="20"/>
                <w:szCs w:val="20"/>
              </w:rPr>
            </w:pPr>
            <w:r>
              <w:rPr>
                <w:rFonts w:asciiTheme="minorEastAsia" w:hAnsiTheme="minorEastAsia" w:hint="eastAsia"/>
                <w:sz w:val="20"/>
                <w:szCs w:val="20"/>
              </w:rPr>
              <w:t>119.8</w:t>
            </w:r>
          </w:p>
        </w:tc>
      </w:tr>
    </w:tbl>
    <w:p w:rsidR="008677BD" w:rsidRPr="0079345B" w:rsidRDefault="008677BD" w:rsidP="0030404D">
      <w:pPr>
        <w:ind w:left="184" w:hangingChars="100" w:hanging="184"/>
        <w:jc w:val="left"/>
        <w:rPr>
          <w:rFonts w:asciiTheme="minorEastAsia" w:hAnsiTheme="minorEastAsia"/>
          <w:b/>
          <w:sz w:val="20"/>
          <w:szCs w:val="20"/>
        </w:rPr>
      </w:pPr>
    </w:p>
    <w:p w:rsidR="00F27F30" w:rsidRPr="0079345B" w:rsidRDefault="00F27F30" w:rsidP="008B2A08">
      <w:pPr>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Ⅲ　収支計画について</w:t>
      </w:r>
    </w:p>
    <w:p w:rsidR="002F2150" w:rsidRPr="0079345B" w:rsidRDefault="002F2150" w:rsidP="0030404D">
      <w:pPr>
        <w:ind w:left="183" w:hangingChars="100" w:hanging="183"/>
        <w:jc w:val="left"/>
        <w:rPr>
          <w:rFonts w:asciiTheme="minorEastAsia" w:hAnsiTheme="minorEastAsia"/>
          <w:sz w:val="20"/>
          <w:szCs w:val="20"/>
        </w:rPr>
      </w:pPr>
      <w:r w:rsidRPr="0079345B">
        <w:rPr>
          <w:rFonts w:asciiTheme="minorEastAsia" w:hAnsiTheme="minorEastAsia" w:hint="eastAsia"/>
          <w:sz w:val="20"/>
          <w:szCs w:val="20"/>
        </w:rPr>
        <w:t xml:space="preserve">　　</w:t>
      </w:r>
      <w:r w:rsidR="007B2C3B" w:rsidRPr="007B2C3B">
        <w:rPr>
          <w:rFonts w:asciiTheme="minorEastAsia" w:hAnsiTheme="minorEastAsia" w:hint="eastAsia"/>
          <w:sz w:val="20"/>
          <w:szCs w:val="20"/>
        </w:rPr>
        <w:t>年度経営計画に基づき保証業務の適正な運営と経営の効率化に努めたことや、代位弁済が少なかったことにより経費が抑えられ、収支差額は</w:t>
      </w:r>
      <w:r w:rsidR="007B2C3B">
        <w:rPr>
          <w:rFonts w:asciiTheme="minorEastAsia" w:hAnsiTheme="minorEastAsia" w:hint="eastAsia"/>
          <w:sz w:val="20"/>
          <w:szCs w:val="20"/>
        </w:rPr>
        <w:t>２０２</w:t>
      </w:r>
      <w:r w:rsidR="007B2C3B" w:rsidRPr="007B2C3B">
        <w:rPr>
          <w:rFonts w:asciiTheme="minorEastAsia" w:hAnsiTheme="minorEastAsia" w:hint="eastAsia"/>
          <w:sz w:val="20"/>
          <w:szCs w:val="20"/>
        </w:rPr>
        <w:t>百万円の黒字計上となった。</w:t>
      </w:r>
    </w:p>
    <w:p w:rsidR="003F71DE" w:rsidRPr="0079345B" w:rsidRDefault="008424B9" w:rsidP="0030404D">
      <w:pPr>
        <w:ind w:left="183" w:hangingChars="100" w:hanging="183"/>
        <w:jc w:val="left"/>
        <w:rPr>
          <w:rFonts w:asciiTheme="minorEastAsia" w:hAnsiTheme="minorEastAsia"/>
          <w:sz w:val="20"/>
          <w:szCs w:val="20"/>
        </w:rPr>
      </w:pPr>
      <w:r w:rsidRPr="0079345B">
        <w:rPr>
          <w:rFonts w:asciiTheme="minorEastAsia" w:hAnsiTheme="minorEastAsia" w:hint="eastAsia"/>
          <w:sz w:val="20"/>
          <w:szCs w:val="20"/>
        </w:rPr>
        <w:t xml:space="preserve">　</w:t>
      </w:r>
    </w:p>
    <w:p w:rsidR="00F27F30" w:rsidRPr="0079345B" w:rsidRDefault="00F27F30" w:rsidP="008B2A08">
      <w:pPr>
        <w:jc w:val="left"/>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Ⅳ　財務計画について</w:t>
      </w:r>
    </w:p>
    <w:p w:rsidR="0030404D" w:rsidRPr="0079345B" w:rsidRDefault="002F2150" w:rsidP="00631D12">
      <w:pPr>
        <w:ind w:left="183" w:hangingChars="100" w:hanging="183"/>
        <w:jc w:val="left"/>
        <w:rPr>
          <w:rFonts w:asciiTheme="minorEastAsia" w:hAnsiTheme="minorEastAsia"/>
          <w:sz w:val="20"/>
          <w:szCs w:val="20"/>
        </w:rPr>
      </w:pPr>
      <w:r w:rsidRPr="0079345B">
        <w:rPr>
          <w:rFonts w:asciiTheme="minorEastAsia" w:hAnsiTheme="minorEastAsia" w:hint="eastAsia"/>
          <w:sz w:val="20"/>
          <w:szCs w:val="20"/>
        </w:rPr>
        <w:t xml:space="preserve">　　</w:t>
      </w:r>
      <w:r w:rsidR="007B2C3B" w:rsidRPr="007B2C3B">
        <w:rPr>
          <w:rFonts w:asciiTheme="minorEastAsia" w:hAnsiTheme="minorEastAsia" w:hint="eastAsia"/>
          <w:sz w:val="20"/>
          <w:szCs w:val="20"/>
        </w:rPr>
        <w:t>収支差額のうち、</w:t>
      </w:r>
      <w:r w:rsidR="007B2C3B">
        <w:rPr>
          <w:rFonts w:asciiTheme="minorEastAsia" w:hAnsiTheme="minorEastAsia" w:hint="eastAsia"/>
          <w:sz w:val="20"/>
          <w:szCs w:val="20"/>
        </w:rPr>
        <w:t>１０１</w:t>
      </w:r>
      <w:r w:rsidR="007B2C3B" w:rsidRPr="007B2C3B">
        <w:rPr>
          <w:rFonts w:asciiTheme="minorEastAsia" w:hAnsiTheme="minorEastAsia" w:hint="eastAsia"/>
          <w:sz w:val="20"/>
          <w:szCs w:val="20"/>
        </w:rPr>
        <w:t>百万円を収支差額変動準備金に繰入れ、</w:t>
      </w:r>
      <w:r w:rsidR="007B2C3B">
        <w:rPr>
          <w:rFonts w:asciiTheme="minorEastAsia" w:hAnsiTheme="minorEastAsia" w:hint="eastAsia"/>
          <w:sz w:val="20"/>
          <w:szCs w:val="20"/>
        </w:rPr>
        <w:t>１０１</w:t>
      </w:r>
      <w:r w:rsidR="007B2C3B" w:rsidRPr="007B2C3B">
        <w:rPr>
          <w:rFonts w:asciiTheme="minorEastAsia" w:hAnsiTheme="minorEastAsia" w:hint="eastAsia"/>
          <w:sz w:val="20"/>
          <w:szCs w:val="20"/>
        </w:rPr>
        <w:t>百万円を基金準備金に繰入れたことにより、期末の収支差額変動準備金は</w:t>
      </w:r>
      <w:r w:rsidR="007B2C3B">
        <w:rPr>
          <w:rFonts w:asciiTheme="minorEastAsia" w:hAnsiTheme="minorEastAsia" w:hint="eastAsia"/>
          <w:sz w:val="20"/>
          <w:szCs w:val="20"/>
        </w:rPr>
        <w:t>５，８１３</w:t>
      </w:r>
      <w:r w:rsidR="007B2C3B" w:rsidRPr="007B2C3B">
        <w:rPr>
          <w:rFonts w:asciiTheme="minorEastAsia" w:hAnsiTheme="minorEastAsia" w:hint="eastAsia"/>
          <w:sz w:val="20"/>
          <w:szCs w:val="20"/>
        </w:rPr>
        <w:t>百万円、基金準備金は</w:t>
      </w:r>
      <w:r w:rsidR="007B2C3B">
        <w:rPr>
          <w:rFonts w:asciiTheme="minorEastAsia" w:hAnsiTheme="minorEastAsia" w:hint="eastAsia"/>
          <w:sz w:val="20"/>
          <w:szCs w:val="20"/>
        </w:rPr>
        <w:t>１０，４４１</w:t>
      </w:r>
      <w:r w:rsidR="007B2C3B" w:rsidRPr="007B2C3B">
        <w:rPr>
          <w:rFonts w:asciiTheme="minorEastAsia" w:hAnsiTheme="minorEastAsia" w:hint="eastAsia"/>
          <w:sz w:val="20"/>
          <w:szCs w:val="20"/>
        </w:rPr>
        <w:t>百万円となった。この結果、基本財産は</w:t>
      </w:r>
      <w:r w:rsidR="00D6450F">
        <w:rPr>
          <w:rFonts w:asciiTheme="minorEastAsia" w:hAnsiTheme="minorEastAsia" w:hint="eastAsia"/>
          <w:sz w:val="20"/>
          <w:szCs w:val="20"/>
        </w:rPr>
        <w:t>１５，８４４</w:t>
      </w:r>
      <w:r w:rsidR="007B2C3B" w:rsidRPr="007B2C3B">
        <w:rPr>
          <w:rFonts w:asciiTheme="minorEastAsia" w:hAnsiTheme="minorEastAsia" w:hint="eastAsia"/>
          <w:sz w:val="20"/>
          <w:szCs w:val="20"/>
        </w:rPr>
        <w:t>百万円となった。</w:t>
      </w:r>
    </w:p>
    <w:p w:rsidR="009E602B" w:rsidRPr="0079345B" w:rsidRDefault="009E602B" w:rsidP="009E602B">
      <w:pPr>
        <w:ind w:left="184" w:hangingChars="100" w:hanging="184"/>
        <w:jc w:val="left"/>
        <w:rPr>
          <w:rFonts w:asciiTheme="majorEastAsia" w:eastAsiaTheme="majorEastAsia" w:hAnsiTheme="majorEastAsia"/>
          <w:b/>
          <w:sz w:val="20"/>
          <w:szCs w:val="20"/>
        </w:rPr>
      </w:pPr>
    </w:p>
    <w:p w:rsidR="00863DBE" w:rsidRPr="0079345B" w:rsidRDefault="00D42E47" w:rsidP="00B56FC2">
      <w:pPr>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Ⅴ　重点課題について</w:t>
      </w:r>
    </w:p>
    <w:p w:rsidR="00B56FC2" w:rsidRPr="0079345B" w:rsidRDefault="00B56FC2" w:rsidP="00B56FC2">
      <w:pPr>
        <w:rPr>
          <w:rFonts w:asciiTheme="majorEastAsia" w:eastAsiaTheme="majorEastAsia" w:hAnsiTheme="majorEastAsia"/>
          <w:sz w:val="20"/>
          <w:szCs w:val="20"/>
        </w:rPr>
      </w:pPr>
      <w:r w:rsidRPr="0079345B">
        <w:rPr>
          <w:rFonts w:asciiTheme="majorEastAsia" w:eastAsiaTheme="majorEastAsia" w:hAnsiTheme="majorEastAsia" w:hint="eastAsia"/>
          <w:b/>
          <w:sz w:val="20"/>
          <w:szCs w:val="20"/>
        </w:rPr>
        <w:t>１．保証部門</w:t>
      </w:r>
    </w:p>
    <w:p w:rsidR="00B56FC2" w:rsidRPr="0079345B" w:rsidRDefault="0043196C" w:rsidP="0030404D">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 xml:space="preserve">ア　</w:t>
      </w:r>
      <w:r w:rsidR="00EA5611" w:rsidRPr="0079345B">
        <w:rPr>
          <w:rFonts w:asciiTheme="majorEastAsia" w:eastAsiaTheme="majorEastAsia" w:hAnsiTheme="majorEastAsia" w:hint="eastAsia"/>
          <w:b/>
          <w:sz w:val="20"/>
          <w:szCs w:val="20"/>
        </w:rPr>
        <w:t>金融機関</w:t>
      </w:r>
      <w:r w:rsidR="00EA5611" w:rsidRPr="0079345B">
        <w:rPr>
          <w:rFonts w:asciiTheme="majorEastAsia" w:eastAsiaTheme="majorEastAsia" w:hAnsiTheme="majorEastAsia"/>
          <w:b/>
          <w:sz w:val="20"/>
          <w:szCs w:val="20"/>
        </w:rPr>
        <w:t>と連携した資金繰り支援</w:t>
      </w:r>
    </w:p>
    <w:p w:rsidR="00AD19C0" w:rsidRPr="0079345B" w:rsidRDefault="00940F33" w:rsidP="001C40A4">
      <w:pPr>
        <w:ind w:leftChars="100" w:left="561" w:hangingChars="200" w:hanging="368"/>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w:t>
      </w:r>
      <w:r w:rsidR="0043196C" w:rsidRPr="0079345B">
        <w:rPr>
          <w:rFonts w:asciiTheme="majorEastAsia" w:eastAsiaTheme="majorEastAsia" w:hAnsiTheme="majorEastAsia" w:hint="eastAsia"/>
          <w:b/>
          <w:sz w:val="20"/>
          <w:szCs w:val="20"/>
        </w:rPr>
        <w:t>ア</w:t>
      </w:r>
      <w:r w:rsidRPr="0079345B">
        <w:rPr>
          <w:rFonts w:asciiTheme="majorEastAsia" w:eastAsiaTheme="majorEastAsia" w:hAnsiTheme="majorEastAsia" w:hint="eastAsia"/>
          <w:b/>
          <w:sz w:val="20"/>
          <w:szCs w:val="20"/>
        </w:rPr>
        <w:t>）</w:t>
      </w:r>
      <w:r w:rsidR="00EA5611" w:rsidRPr="0079345B">
        <w:rPr>
          <w:rFonts w:asciiTheme="majorEastAsia" w:eastAsiaTheme="majorEastAsia" w:hAnsiTheme="majorEastAsia" w:hint="eastAsia"/>
          <w:b/>
          <w:sz w:val="20"/>
          <w:szCs w:val="20"/>
        </w:rPr>
        <w:t>金融機関</w:t>
      </w:r>
      <w:r w:rsidR="00EA5611" w:rsidRPr="0079345B">
        <w:rPr>
          <w:rFonts w:asciiTheme="majorEastAsia" w:eastAsiaTheme="majorEastAsia" w:hAnsiTheme="majorEastAsia"/>
          <w:b/>
          <w:sz w:val="20"/>
          <w:szCs w:val="20"/>
        </w:rPr>
        <w:t>との対話</w:t>
      </w:r>
    </w:p>
    <w:p w:rsidR="00631D12" w:rsidRPr="00010E67" w:rsidRDefault="00010E67" w:rsidP="00EA5611">
      <w:pPr>
        <w:ind w:leftChars="300" w:left="580" w:firstLineChars="100" w:firstLine="183"/>
        <w:rPr>
          <w:rFonts w:asciiTheme="minorEastAsia" w:hAnsiTheme="minorEastAsia"/>
          <w:sz w:val="20"/>
          <w:szCs w:val="20"/>
        </w:rPr>
      </w:pPr>
      <w:r w:rsidRPr="00010E67">
        <w:rPr>
          <w:rFonts w:asciiTheme="minorEastAsia" w:hAnsiTheme="minorEastAsia" w:hint="eastAsia"/>
          <w:sz w:val="20"/>
          <w:szCs w:val="20"/>
        </w:rPr>
        <w:t>金融機関との対話については、金融機関訪問や勉強会等を通じて金融機関との連携強化に取組んでいるが、金融機関本部や支店からは金融機関の金利競争や企業の低金利志向が年々強まっており保証付融資に積極的に取組みにくいとの意見が多く聞かれるなど取り巻く環境は厳しくなっている。こうした中、金融機関の要望を取り入れたＴａｎ５・</w:t>
      </w:r>
      <w:r>
        <w:rPr>
          <w:rFonts w:asciiTheme="minorEastAsia" w:hAnsiTheme="minorEastAsia" w:hint="eastAsia"/>
          <w:sz w:val="20"/>
          <w:szCs w:val="20"/>
        </w:rPr>
        <w:t>５０００</w:t>
      </w:r>
      <w:r w:rsidRPr="00010E67">
        <w:rPr>
          <w:rFonts w:asciiTheme="minorEastAsia" w:hAnsiTheme="minorEastAsia" w:hint="eastAsia"/>
          <w:sz w:val="20"/>
          <w:szCs w:val="20"/>
        </w:rPr>
        <w:t>Ｗの利用促進や低金利で信用保証料の助成がある地公体制度融資の推進に取組んだ。また、借換えを通じた返済負担の軽減や事業承継資金等の取組事例をベストプラクティス事例として紹介し保証利用のメリットを伝えることで、利用者拡大を図っている。事業承継資金の活用事例については金融機関から「とても参考になった」との意見があり好評であった。以上の取組により当協会は全国的に見ても高い水準でプロパー融資と保証付融資を組み合わせた支援が行われているが、全体としては低金利による保証料の割高感、担保・保証に過度に依存しない融資の取組みの影響もあり保証利用は進まず、保証承諾は</w:t>
      </w:r>
      <w:r>
        <w:rPr>
          <w:rFonts w:asciiTheme="minorEastAsia" w:hAnsiTheme="minorEastAsia" w:hint="eastAsia"/>
          <w:sz w:val="20"/>
          <w:szCs w:val="20"/>
        </w:rPr>
        <w:t>５８，９３４</w:t>
      </w:r>
      <w:r w:rsidRPr="00010E67">
        <w:rPr>
          <w:rFonts w:asciiTheme="minorEastAsia" w:hAnsiTheme="minorEastAsia" w:hint="eastAsia"/>
          <w:sz w:val="20"/>
          <w:szCs w:val="20"/>
        </w:rPr>
        <w:t>百万円、計画比</w:t>
      </w:r>
      <w:r>
        <w:rPr>
          <w:rFonts w:asciiTheme="minorEastAsia" w:hAnsiTheme="minorEastAsia" w:hint="eastAsia"/>
          <w:sz w:val="20"/>
          <w:szCs w:val="20"/>
        </w:rPr>
        <w:t>９５．１</w:t>
      </w:r>
      <w:r w:rsidRPr="00010E67">
        <w:rPr>
          <w:rFonts w:asciiTheme="minorEastAsia" w:hAnsiTheme="minorEastAsia" w:hint="eastAsia"/>
          <w:sz w:val="20"/>
          <w:szCs w:val="20"/>
        </w:rPr>
        <w:t>％、前年比</w:t>
      </w:r>
      <w:r>
        <w:rPr>
          <w:rFonts w:asciiTheme="minorEastAsia" w:hAnsiTheme="minorEastAsia" w:hint="eastAsia"/>
          <w:sz w:val="20"/>
          <w:szCs w:val="20"/>
        </w:rPr>
        <w:t>９４．７</w:t>
      </w:r>
      <w:r w:rsidRPr="00010E67">
        <w:rPr>
          <w:rFonts w:asciiTheme="minorEastAsia" w:hAnsiTheme="minorEastAsia" w:hint="eastAsia"/>
          <w:sz w:val="20"/>
          <w:szCs w:val="20"/>
        </w:rPr>
        <w:t>％となった。他方、</w:t>
      </w:r>
      <w:r>
        <w:rPr>
          <w:rFonts w:asciiTheme="minorEastAsia" w:hAnsiTheme="minorEastAsia" w:hint="eastAsia"/>
          <w:sz w:val="20"/>
          <w:szCs w:val="20"/>
        </w:rPr>
        <w:t>３</w:t>
      </w:r>
      <w:r w:rsidRPr="00010E67">
        <w:rPr>
          <w:rFonts w:asciiTheme="minorEastAsia" w:hAnsiTheme="minorEastAsia" w:hint="eastAsia"/>
          <w:sz w:val="20"/>
          <w:szCs w:val="20"/>
        </w:rPr>
        <w:t>月に新型コロナ関連の保証が急増（前年比</w:t>
      </w:r>
      <w:r>
        <w:rPr>
          <w:rFonts w:asciiTheme="minorEastAsia" w:hAnsiTheme="minorEastAsia" w:hint="eastAsia"/>
          <w:sz w:val="20"/>
          <w:szCs w:val="20"/>
        </w:rPr>
        <w:t>１５１．３</w:t>
      </w:r>
      <w:r w:rsidRPr="00010E67">
        <w:rPr>
          <w:rFonts w:asciiTheme="minorEastAsia" w:hAnsiTheme="minorEastAsia" w:hint="eastAsia"/>
          <w:sz w:val="20"/>
          <w:szCs w:val="20"/>
        </w:rPr>
        <w:t>％）しており、今後更なる増加が予想されることから保証業務体制の整備を進めている。</w:t>
      </w:r>
    </w:p>
    <w:p w:rsidR="0043196C" w:rsidRPr="0079345B" w:rsidRDefault="00940F33" w:rsidP="0043196C">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w:t>
      </w:r>
      <w:r w:rsidR="0043196C" w:rsidRPr="0079345B">
        <w:rPr>
          <w:rFonts w:asciiTheme="majorEastAsia" w:eastAsiaTheme="majorEastAsia" w:hAnsiTheme="majorEastAsia" w:hint="eastAsia"/>
          <w:b/>
          <w:sz w:val="20"/>
          <w:szCs w:val="20"/>
        </w:rPr>
        <w:t>イ</w:t>
      </w:r>
      <w:r w:rsidRPr="0079345B">
        <w:rPr>
          <w:rFonts w:asciiTheme="majorEastAsia" w:eastAsiaTheme="majorEastAsia" w:hAnsiTheme="majorEastAsia" w:hint="eastAsia"/>
          <w:b/>
          <w:sz w:val="20"/>
          <w:szCs w:val="20"/>
        </w:rPr>
        <w:t>）</w:t>
      </w:r>
      <w:r w:rsidR="00EA5611" w:rsidRPr="0079345B">
        <w:rPr>
          <w:rFonts w:asciiTheme="majorEastAsia" w:eastAsiaTheme="majorEastAsia" w:hAnsiTheme="majorEastAsia" w:hint="eastAsia"/>
          <w:b/>
          <w:sz w:val="20"/>
          <w:szCs w:val="20"/>
        </w:rPr>
        <w:t>提携保証等</w:t>
      </w:r>
      <w:r w:rsidR="00EA5611" w:rsidRPr="0079345B">
        <w:rPr>
          <w:rFonts w:asciiTheme="majorEastAsia" w:eastAsiaTheme="majorEastAsia" w:hAnsiTheme="majorEastAsia"/>
          <w:b/>
          <w:sz w:val="20"/>
          <w:szCs w:val="20"/>
        </w:rPr>
        <w:t>による対応</w:t>
      </w:r>
    </w:p>
    <w:p w:rsidR="00C805AD" w:rsidRDefault="00010E67" w:rsidP="0043196C">
      <w:pPr>
        <w:ind w:leftChars="300" w:left="580" w:firstLineChars="100" w:firstLine="183"/>
        <w:rPr>
          <w:rFonts w:asciiTheme="minorEastAsia" w:hAnsiTheme="minorEastAsia"/>
          <w:sz w:val="20"/>
          <w:szCs w:val="20"/>
        </w:rPr>
      </w:pPr>
      <w:r w:rsidRPr="00010E67">
        <w:rPr>
          <w:rFonts w:asciiTheme="minorEastAsia" w:hAnsiTheme="minorEastAsia" w:hint="eastAsia"/>
          <w:sz w:val="20"/>
          <w:szCs w:val="20"/>
        </w:rPr>
        <w:t>提携保証等による対応については、金融機関との勉強会により制度の周知を図り積極的に保証推進したことから、ステップサポート保証と継続型短期保証の承諾件数がいずれも前年比を上回ることができた。</w:t>
      </w:r>
    </w:p>
    <w:p w:rsidR="00C805AD" w:rsidRDefault="00063E75" w:rsidP="00C805AD">
      <w:pPr>
        <w:ind w:leftChars="300" w:left="580"/>
        <w:rPr>
          <w:rFonts w:asciiTheme="minorEastAsia" w:hAnsiTheme="minorEastAsia"/>
          <w:sz w:val="20"/>
          <w:szCs w:val="20"/>
        </w:rPr>
      </w:pPr>
      <w:r w:rsidRPr="00010E67">
        <w:rPr>
          <w:rFonts w:asciiTheme="minorEastAsia" w:hAnsiTheme="minorEastAsia" w:hint="eastAsia"/>
          <w:sz w:val="20"/>
          <w:szCs w:val="20"/>
        </w:rPr>
        <w:t>（</w:t>
      </w:r>
      <w:r w:rsidRPr="00010E67">
        <w:rPr>
          <w:rFonts w:asciiTheme="minorEastAsia" w:hAnsiTheme="minorEastAsia"/>
          <w:sz w:val="20"/>
          <w:szCs w:val="20"/>
        </w:rPr>
        <w:t>ステップサポート保証による保証</w:t>
      </w:r>
      <w:r w:rsidRPr="00010E67">
        <w:rPr>
          <w:rFonts w:asciiTheme="minorEastAsia" w:hAnsiTheme="minorEastAsia" w:hint="eastAsia"/>
          <w:sz w:val="20"/>
          <w:szCs w:val="20"/>
        </w:rPr>
        <w:t>承諾</w:t>
      </w:r>
      <w:r w:rsidRPr="00010E67">
        <w:rPr>
          <w:rFonts w:asciiTheme="minorEastAsia" w:hAnsiTheme="minorEastAsia"/>
          <w:sz w:val="20"/>
          <w:szCs w:val="20"/>
        </w:rPr>
        <w:t>実績：</w:t>
      </w:r>
      <w:r w:rsidR="00010E67" w:rsidRPr="00010E67">
        <w:rPr>
          <w:rFonts w:asciiTheme="minorEastAsia" w:hAnsiTheme="minorEastAsia" w:hint="eastAsia"/>
          <w:sz w:val="20"/>
          <w:szCs w:val="20"/>
        </w:rPr>
        <w:t>４６０</w:t>
      </w:r>
      <w:r w:rsidRPr="00010E67">
        <w:rPr>
          <w:rFonts w:asciiTheme="minorEastAsia" w:hAnsiTheme="minorEastAsia"/>
          <w:sz w:val="20"/>
          <w:szCs w:val="20"/>
        </w:rPr>
        <w:t>件</w:t>
      </w:r>
      <w:r w:rsidR="00010E67" w:rsidRPr="00010E67">
        <w:rPr>
          <w:rFonts w:asciiTheme="minorEastAsia" w:hAnsiTheme="minorEastAsia" w:hint="eastAsia"/>
          <w:sz w:val="20"/>
          <w:szCs w:val="20"/>
        </w:rPr>
        <w:t>２，２１３</w:t>
      </w:r>
      <w:r w:rsidRPr="00010E67">
        <w:rPr>
          <w:rFonts w:asciiTheme="minorEastAsia" w:hAnsiTheme="minorEastAsia"/>
          <w:sz w:val="20"/>
          <w:szCs w:val="20"/>
        </w:rPr>
        <w:t>百万円</w:t>
      </w:r>
      <w:r w:rsidR="008C5245" w:rsidRPr="00010E67">
        <w:rPr>
          <w:rFonts w:asciiTheme="minorEastAsia" w:hAnsiTheme="minorEastAsia" w:hint="eastAsia"/>
          <w:sz w:val="20"/>
          <w:szCs w:val="20"/>
        </w:rPr>
        <w:t>、</w:t>
      </w:r>
      <w:r w:rsidR="00EA5611" w:rsidRPr="00010E67">
        <w:rPr>
          <w:rFonts w:asciiTheme="minorEastAsia" w:hAnsiTheme="minorEastAsia"/>
          <w:sz w:val="20"/>
          <w:szCs w:val="20"/>
        </w:rPr>
        <w:t>継続型短期保証</w:t>
      </w:r>
      <w:r w:rsidR="00010E67" w:rsidRPr="00010E67">
        <w:rPr>
          <w:rFonts w:asciiTheme="minorEastAsia" w:hAnsiTheme="minorEastAsia" w:hint="eastAsia"/>
          <w:sz w:val="20"/>
          <w:szCs w:val="20"/>
        </w:rPr>
        <w:t>の保証債務残高</w:t>
      </w:r>
      <w:r w:rsidR="00EA5611" w:rsidRPr="00010E67">
        <w:rPr>
          <w:rFonts w:asciiTheme="minorEastAsia" w:hAnsiTheme="minorEastAsia"/>
          <w:sz w:val="20"/>
          <w:szCs w:val="20"/>
        </w:rPr>
        <w:t>：</w:t>
      </w:r>
    </w:p>
    <w:p w:rsidR="00330D99" w:rsidRDefault="00010E67" w:rsidP="00C805AD">
      <w:pPr>
        <w:ind w:leftChars="300" w:left="580" w:firstLineChars="100" w:firstLine="183"/>
        <w:rPr>
          <w:rFonts w:asciiTheme="minorEastAsia" w:hAnsiTheme="minorEastAsia"/>
          <w:sz w:val="20"/>
          <w:szCs w:val="20"/>
        </w:rPr>
      </w:pPr>
      <w:r w:rsidRPr="00010E67">
        <w:rPr>
          <w:rFonts w:asciiTheme="minorEastAsia" w:hAnsiTheme="minorEastAsia" w:hint="eastAsia"/>
          <w:sz w:val="20"/>
          <w:szCs w:val="20"/>
        </w:rPr>
        <w:t>１，００２</w:t>
      </w:r>
      <w:r w:rsidR="00EA5611" w:rsidRPr="00010E67">
        <w:rPr>
          <w:rFonts w:asciiTheme="minorEastAsia" w:hAnsiTheme="minorEastAsia"/>
          <w:sz w:val="20"/>
          <w:szCs w:val="20"/>
        </w:rPr>
        <w:t>件</w:t>
      </w:r>
      <w:r w:rsidRPr="00010E67">
        <w:rPr>
          <w:rFonts w:asciiTheme="minorEastAsia" w:hAnsiTheme="minorEastAsia" w:hint="eastAsia"/>
          <w:sz w:val="20"/>
          <w:szCs w:val="20"/>
        </w:rPr>
        <w:t>９，１２６</w:t>
      </w:r>
      <w:r w:rsidR="00EA5611" w:rsidRPr="00010E67">
        <w:rPr>
          <w:rFonts w:asciiTheme="minorEastAsia" w:hAnsiTheme="minorEastAsia"/>
          <w:sz w:val="20"/>
          <w:szCs w:val="20"/>
        </w:rPr>
        <w:t>百万円）</w:t>
      </w:r>
    </w:p>
    <w:p w:rsidR="00C805AD" w:rsidRPr="0079345B" w:rsidRDefault="00C805AD" w:rsidP="00C805AD">
      <w:pPr>
        <w:ind w:leftChars="300" w:left="580" w:firstLineChars="100" w:firstLine="184"/>
        <w:rPr>
          <w:rFonts w:asciiTheme="minorEastAsia" w:hAnsiTheme="minorEastAsia"/>
          <w:b/>
          <w:sz w:val="20"/>
          <w:szCs w:val="20"/>
        </w:rPr>
      </w:pPr>
    </w:p>
    <w:p w:rsidR="00B56FC2" w:rsidRPr="0079345B" w:rsidRDefault="000555C2" w:rsidP="0030404D">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イ　中小企業</w:t>
      </w:r>
      <w:r w:rsidRPr="0079345B">
        <w:rPr>
          <w:rFonts w:asciiTheme="majorEastAsia" w:eastAsiaTheme="majorEastAsia" w:hAnsiTheme="majorEastAsia"/>
          <w:b/>
          <w:sz w:val="20"/>
          <w:szCs w:val="20"/>
        </w:rPr>
        <w:t>・小規模事業者のライフステージに</w:t>
      </w:r>
      <w:r w:rsidRPr="0079345B">
        <w:rPr>
          <w:rFonts w:asciiTheme="majorEastAsia" w:eastAsiaTheme="majorEastAsia" w:hAnsiTheme="majorEastAsia" w:hint="eastAsia"/>
          <w:b/>
          <w:sz w:val="20"/>
          <w:szCs w:val="20"/>
        </w:rPr>
        <w:t>対応</w:t>
      </w:r>
      <w:r w:rsidRPr="0079345B">
        <w:rPr>
          <w:rFonts w:asciiTheme="majorEastAsia" w:eastAsiaTheme="majorEastAsia" w:hAnsiTheme="majorEastAsia"/>
          <w:b/>
          <w:sz w:val="20"/>
          <w:szCs w:val="20"/>
        </w:rPr>
        <w:t>した資金繰り支援</w:t>
      </w:r>
    </w:p>
    <w:p w:rsidR="00AD19C0" w:rsidRPr="0079345B" w:rsidRDefault="00940F33" w:rsidP="0043196C">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w:t>
      </w:r>
      <w:r w:rsidR="0043196C" w:rsidRPr="0079345B">
        <w:rPr>
          <w:rFonts w:asciiTheme="majorEastAsia" w:eastAsiaTheme="majorEastAsia" w:hAnsiTheme="majorEastAsia" w:hint="eastAsia"/>
          <w:b/>
          <w:sz w:val="20"/>
          <w:szCs w:val="20"/>
        </w:rPr>
        <w:t>ア</w:t>
      </w:r>
      <w:r w:rsidRPr="0079345B">
        <w:rPr>
          <w:rFonts w:asciiTheme="majorEastAsia" w:eastAsiaTheme="majorEastAsia" w:hAnsiTheme="majorEastAsia" w:hint="eastAsia"/>
          <w:b/>
          <w:sz w:val="20"/>
          <w:szCs w:val="20"/>
        </w:rPr>
        <w:t>）</w:t>
      </w:r>
      <w:r w:rsidR="008C5245" w:rsidRPr="0079345B">
        <w:rPr>
          <w:rFonts w:asciiTheme="majorEastAsia" w:eastAsiaTheme="majorEastAsia" w:hAnsiTheme="majorEastAsia" w:hint="eastAsia"/>
          <w:b/>
          <w:sz w:val="20"/>
          <w:szCs w:val="20"/>
        </w:rPr>
        <w:t>中小企業</w:t>
      </w:r>
      <w:r w:rsidR="008C5245" w:rsidRPr="0079345B">
        <w:rPr>
          <w:rFonts w:asciiTheme="majorEastAsia" w:eastAsiaTheme="majorEastAsia" w:hAnsiTheme="majorEastAsia"/>
          <w:b/>
          <w:sz w:val="20"/>
          <w:szCs w:val="20"/>
        </w:rPr>
        <w:t>・小規模事業者の資金繰り安定・経営改善に</w:t>
      </w:r>
      <w:r w:rsidR="008C5245" w:rsidRPr="0079345B">
        <w:rPr>
          <w:rFonts w:asciiTheme="majorEastAsia" w:eastAsiaTheme="majorEastAsia" w:hAnsiTheme="majorEastAsia" w:hint="eastAsia"/>
          <w:b/>
          <w:sz w:val="20"/>
          <w:szCs w:val="20"/>
        </w:rPr>
        <w:t>向けた</w:t>
      </w:r>
      <w:r w:rsidR="008C5245" w:rsidRPr="0079345B">
        <w:rPr>
          <w:rFonts w:asciiTheme="majorEastAsia" w:eastAsiaTheme="majorEastAsia" w:hAnsiTheme="majorEastAsia"/>
          <w:b/>
          <w:sz w:val="20"/>
          <w:szCs w:val="20"/>
        </w:rPr>
        <w:t>支援</w:t>
      </w:r>
    </w:p>
    <w:p w:rsidR="008C5245" w:rsidRPr="0079345B" w:rsidRDefault="00143A5E" w:rsidP="00721307">
      <w:pPr>
        <w:ind w:leftChars="125" w:left="609" w:hangingChars="200" w:hanging="367"/>
        <w:rPr>
          <w:rFonts w:asciiTheme="minorEastAsia" w:hAnsiTheme="minorEastAsia"/>
          <w:sz w:val="20"/>
          <w:szCs w:val="20"/>
        </w:rPr>
      </w:pPr>
      <w:r w:rsidRPr="0079345B">
        <w:rPr>
          <w:rFonts w:asciiTheme="minorEastAsia" w:hAnsiTheme="minorEastAsia"/>
          <w:sz w:val="20"/>
          <w:szCs w:val="20"/>
        </w:rPr>
        <w:t xml:space="preserve">　</w:t>
      </w:r>
      <w:r w:rsidR="00837FD2" w:rsidRPr="0079345B">
        <w:rPr>
          <w:rFonts w:asciiTheme="minorEastAsia" w:hAnsiTheme="minorEastAsia" w:hint="eastAsia"/>
          <w:sz w:val="20"/>
          <w:szCs w:val="20"/>
        </w:rPr>
        <w:t xml:space="preserve">　</w:t>
      </w:r>
      <w:r w:rsidRPr="0079345B">
        <w:rPr>
          <w:rFonts w:asciiTheme="minorEastAsia" w:hAnsiTheme="minorEastAsia"/>
          <w:sz w:val="20"/>
          <w:szCs w:val="20"/>
        </w:rPr>
        <w:t xml:space="preserve">　</w:t>
      </w:r>
      <w:r w:rsidR="00010E67" w:rsidRPr="00010E67">
        <w:rPr>
          <w:rFonts w:asciiTheme="minorEastAsia" w:hAnsiTheme="minorEastAsia" w:hint="eastAsia"/>
          <w:sz w:val="20"/>
          <w:szCs w:val="20"/>
        </w:rPr>
        <w:t>中小企業・小規模事業者の資金繰り安定・経営改善に向けた支援については、担当者による企業訪問により中小企業の実態を把握し、必要資金と既保証との一本化による借換保証を提案し、事業先の資金繰りを支援した。</w:t>
      </w:r>
      <w:r w:rsidR="008C5245" w:rsidRPr="0079345B">
        <w:rPr>
          <w:rFonts w:asciiTheme="minorEastAsia" w:hAnsiTheme="minorEastAsia" w:hint="eastAsia"/>
          <w:sz w:val="20"/>
          <w:szCs w:val="20"/>
        </w:rPr>
        <w:t>（</w:t>
      </w:r>
      <w:r w:rsidR="008C5245" w:rsidRPr="0079345B">
        <w:rPr>
          <w:rFonts w:asciiTheme="minorEastAsia" w:hAnsiTheme="minorEastAsia"/>
          <w:sz w:val="20"/>
          <w:szCs w:val="20"/>
        </w:rPr>
        <w:t>借換保証による保証承諾実績：</w:t>
      </w:r>
      <w:r w:rsidR="00010E67">
        <w:rPr>
          <w:rFonts w:asciiTheme="minorEastAsia" w:hAnsiTheme="minorEastAsia" w:hint="eastAsia"/>
          <w:sz w:val="20"/>
          <w:szCs w:val="20"/>
        </w:rPr>
        <w:t>１，４２８</w:t>
      </w:r>
      <w:r w:rsidR="008C5245" w:rsidRPr="0079345B">
        <w:rPr>
          <w:rFonts w:asciiTheme="minorEastAsia" w:hAnsiTheme="minorEastAsia"/>
          <w:sz w:val="20"/>
          <w:szCs w:val="20"/>
        </w:rPr>
        <w:t>件</w:t>
      </w:r>
      <w:r w:rsidR="00010E67">
        <w:rPr>
          <w:rFonts w:asciiTheme="minorEastAsia" w:hAnsiTheme="minorEastAsia" w:hint="eastAsia"/>
          <w:sz w:val="20"/>
          <w:szCs w:val="20"/>
        </w:rPr>
        <w:t>１６，３２０</w:t>
      </w:r>
      <w:r w:rsidR="008C5245" w:rsidRPr="0079345B">
        <w:rPr>
          <w:rFonts w:asciiTheme="minorEastAsia" w:hAnsiTheme="minorEastAsia"/>
          <w:sz w:val="20"/>
          <w:szCs w:val="20"/>
        </w:rPr>
        <w:t>百万円）</w:t>
      </w:r>
    </w:p>
    <w:p w:rsidR="0043196C" w:rsidRPr="0079345B" w:rsidRDefault="00940F33" w:rsidP="0043196C">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w:t>
      </w:r>
      <w:r w:rsidR="0043196C" w:rsidRPr="0079345B">
        <w:rPr>
          <w:rFonts w:asciiTheme="majorEastAsia" w:eastAsiaTheme="majorEastAsia" w:hAnsiTheme="majorEastAsia" w:hint="eastAsia"/>
          <w:b/>
          <w:sz w:val="20"/>
          <w:szCs w:val="20"/>
        </w:rPr>
        <w:t>イ</w:t>
      </w:r>
      <w:r w:rsidRPr="0079345B">
        <w:rPr>
          <w:rFonts w:asciiTheme="majorEastAsia" w:eastAsiaTheme="majorEastAsia" w:hAnsiTheme="majorEastAsia" w:hint="eastAsia"/>
          <w:b/>
          <w:sz w:val="20"/>
          <w:szCs w:val="20"/>
        </w:rPr>
        <w:t>）</w:t>
      </w:r>
      <w:r w:rsidR="008C5245" w:rsidRPr="0079345B">
        <w:rPr>
          <w:rFonts w:asciiTheme="majorEastAsia" w:eastAsiaTheme="majorEastAsia" w:hAnsiTheme="majorEastAsia" w:hint="eastAsia"/>
          <w:b/>
          <w:sz w:val="20"/>
          <w:szCs w:val="20"/>
        </w:rPr>
        <w:t>創業者</w:t>
      </w:r>
      <w:r w:rsidR="008C5245" w:rsidRPr="0079345B">
        <w:rPr>
          <w:rFonts w:asciiTheme="majorEastAsia" w:eastAsiaTheme="majorEastAsia" w:hAnsiTheme="majorEastAsia"/>
          <w:b/>
          <w:sz w:val="20"/>
          <w:szCs w:val="20"/>
        </w:rPr>
        <w:t>に対する支援</w:t>
      </w:r>
    </w:p>
    <w:p w:rsidR="008C5245" w:rsidRPr="0079345B" w:rsidRDefault="008C5245" w:rsidP="00C805AD">
      <w:pPr>
        <w:ind w:leftChars="300" w:left="580" w:firstLineChars="100" w:firstLine="183"/>
        <w:rPr>
          <w:rFonts w:asciiTheme="minorEastAsia" w:hAnsiTheme="minorEastAsia"/>
          <w:sz w:val="20"/>
          <w:szCs w:val="20"/>
        </w:rPr>
      </w:pPr>
      <w:r w:rsidRPr="0079345B">
        <w:rPr>
          <w:rFonts w:asciiTheme="minorEastAsia" w:hAnsiTheme="minorEastAsia" w:hint="eastAsia"/>
          <w:sz w:val="20"/>
          <w:szCs w:val="20"/>
        </w:rPr>
        <w:t>創業者に対しては</w:t>
      </w:r>
      <w:r w:rsidR="00C805AD" w:rsidRPr="00C805AD">
        <w:rPr>
          <w:rFonts w:asciiTheme="minorEastAsia" w:hAnsiTheme="minorEastAsia" w:hint="eastAsia"/>
          <w:sz w:val="20"/>
          <w:szCs w:val="20"/>
        </w:rPr>
        <w:t>大分県創業支援資金の信用保証料率の割引や積極的な金融支援を行うとともに、おおいたスタートアップセンターの支援事業への協力、創業後5年未満の事業者への経営診断及び指導による経営支援にも取組んだ。</w:t>
      </w:r>
      <w:r w:rsidRPr="0079345B">
        <w:rPr>
          <w:rFonts w:asciiTheme="minorEastAsia" w:hAnsiTheme="minorEastAsia" w:hint="eastAsia"/>
          <w:sz w:val="20"/>
          <w:szCs w:val="20"/>
        </w:rPr>
        <w:t>（</w:t>
      </w:r>
      <w:r w:rsidRPr="0079345B">
        <w:rPr>
          <w:rFonts w:asciiTheme="minorEastAsia" w:hAnsiTheme="minorEastAsia"/>
          <w:sz w:val="20"/>
          <w:szCs w:val="20"/>
        </w:rPr>
        <w:t>創業保証による承諾実績：</w:t>
      </w:r>
      <w:r w:rsidR="00C805AD">
        <w:rPr>
          <w:rFonts w:asciiTheme="minorEastAsia" w:hAnsiTheme="minorEastAsia" w:hint="eastAsia"/>
          <w:sz w:val="20"/>
          <w:szCs w:val="20"/>
        </w:rPr>
        <w:t>１０４</w:t>
      </w:r>
      <w:r w:rsidRPr="0079345B">
        <w:rPr>
          <w:rFonts w:asciiTheme="minorEastAsia" w:hAnsiTheme="minorEastAsia"/>
          <w:sz w:val="20"/>
          <w:szCs w:val="20"/>
        </w:rPr>
        <w:t>件</w:t>
      </w:r>
      <w:r w:rsidR="00C805AD">
        <w:rPr>
          <w:rFonts w:asciiTheme="minorEastAsia" w:hAnsiTheme="minorEastAsia" w:hint="eastAsia"/>
          <w:sz w:val="20"/>
          <w:szCs w:val="20"/>
        </w:rPr>
        <w:t>３８８</w:t>
      </w:r>
      <w:r w:rsidRPr="0079345B">
        <w:rPr>
          <w:rFonts w:asciiTheme="minorEastAsia" w:hAnsiTheme="minorEastAsia"/>
          <w:sz w:val="20"/>
          <w:szCs w:val="20"/>
        </w:rPr>
        <w:t>百万円）</w:t>
      </w:r>
    </w:p>
    <w:p w:rsidR="00C80312" w:rsidRPr="0079345B" w:rsidRDefault="00C80312" w:rsidP="00C80312">
      <w:pPr>
        <w:ind w:firstLineChars="100" w:firstLine="184"/>
        <w:rPr>
          <w:rFonts w:asciiTheme="majorEastAsia" w:eastAsiaTheme="majorEastAsia" w:hAnsiTheme="majorEastAsia"/>
          <w:b/>
          <w:sz w:val="20"/>
          <w:szCs w:val="20"/>
        </w:rPr>
      </w:pPr>
      <w:r w:rsidRPr="0079345B">
        <w:rPr>
          <w:rFonts w:asciiTheme="majorEastAsia" w:eastAsiaTheme="majorEastAsia" w:hAnsiTheme="majorEastAsia" w:hint="eastAsia"/>
          <w:b/>
          <w:sz w:val="20"/>
          <w:szCs w:val="20"/>
        </w:rPr>
        <w:t>（ウ）小規模</w:t>
      </w:r>
      <w:r w:rsidRPr="0079345B">
        <w:rPr>
          <w:rFonts w:asciiTheme="majorEastAsia" w:eastAsiaTheme="majorEastAsia" w:hAnsiTheme="majorEastAsia"/>
          <w:b/>
          <w:sz w:val="20"/>
          <w:szCs w:val="20"/>
        </w:rPr>
        <w:t>事業者等に対する支援</w:t>
      </w:r>
    </w:p>
    <w:p w:rsidR="00C805AD" w:rsidRDefault="00C805AD" w:rsidP="00C80312">
      <w:pPr>
        <w:ind w:leftChars="293" w:left="566" w:firstLineChars="100" w:firstLine="183"/>
        <w:rPr>
          <w:rFonts w:asciiTheme="minorEastAsia" w:hAnsiTheme="minorEastAsia"/>
          <w:sz w:val="20"/>
          <w:szCs w:val="20"/>
        </w:rPr>
      </w:pPr>
      <w:r w:rsidRPr="00C805AD">
        <w:rPr>
          <w:rFonts w:asciiTheme="minorEastAsia" w:hAnsiTheme="minorEastAsia" w:hint="eastAsia"/>
          <w:sz w:val="20"/>
          <w:szCs w:val="20"/>
        </w:rPr>
        <w:t>金融機関に対し小口零細企業保証等の利用を推進し小規模事業者への浸透を図った。</w:t>
      </w:r>
    </w:p>
    <w:p w:rsidR="00C80312" w:rsidRPr="0079345B" w:rsidRDefault="00C80312" w:rsidP="00C805AD">
      <w:pPr>
        <w:ind w:firstLineChars="300" w:firstLine="550"/>
        <w:rPr>
          <w:rFonts w:asciiTheme="minorEastAsia" w:hAnsiTheme="minorEastAsia"/>
          <w:sz w:val="20"/>
          <w:szCs w:val="20"/>
        </w:rPr>
      </w:pPr>
      <w:r w:rsidRPr="0079345B">
        <w:rPr>
          <w:rFonts w:asciiTheme="minorEastAsia" w:hAnsiTheme="minorEastAsia" w:hint="eastAsia"/>
          <w:sz w:val="20"/>
          <w:szCs w:val="20"/>
        </w:rPr>
        <w:t>（</w:t>
      </w:r>
      <w:r w:rsidRPr="0079345B">
        <w:rPr>
          <w:rFonts w:asciiTheme="minorEastAsia" w:hAnsiTheme="minorEastAsia"/>
          <w:sz w:val="20"/>
          <w:szCs w:val="20"/>
        </w:rPr>
        <w:t>小口零細</w:t>
      </w:r>
      <w:r w:rsidRPr="0079345B">
        <w:rPr>
          <w:rFonts w:asciiTheme="minorEastAsia" w:hAnsiTheme="minorEastAsia" w:hint="eastAsia"/>
          <w:sz w:val="20"/>
          <w:szCs w:val="20"/>
        </w:rPr>
        <w:t>企業保証</w:t>
      </w:r>
      <w:r w:rsidRPr="0079345B">
        <w:rPr>
          <w:rFonts w:asciiTheme="minorEastAsia" w:hAnsiTheme="minorEastAsia"/>
          <w:sz w:val="20"/>
          <w:szCs w:val="20"/>
        </w:rPr>
        <w:t>による承諾実績：</w:t>
      </w:r>
      <w:r w:rsidR="00C805AD">
        <w:rPr>
          <w:rFonts w:asciiTheme="minorEastAsia" w:hAnsiTheme="minorEastAsia" w:hint="eastAsia"/>
          <w:sz w:val="20"/>
          <w:szCs w:val="20"/>
        </w:rPr>
        <w:t>１，１８６</w:t>
      </w:r>
      <w:r w:rsidRPr="0079345B">
        <w:rPr>
          <w:rFonts w:asciiTheme="minorEastAsia" w:hAnsiTheme="minorEastAsia"/>
          <w:sz w:val="20"/>
          <w:szCs w:val="20"/>
        </w:rPr>
        <w:t>件</w:t>
      </w:r>
      <w:r w:rsidR="00C805AD">
        <w:rPr>
          <w:rFonts w:asciiTheme="minorEastAsia" w:hAnsiTheme="minorEastAsia" w:hint="eastAsia"/>
          <w:sz w:val="20"/>
          <w:szCs w:val="20"/>
        </w:rPr>
        <w:t>４，１７７</w:t>
      </w:r>
      <w:r w:rsidRPr="0079345B">
        <w:rPr>
          <w:rFonts w:asciiTheme="minorEastAsia" w:hAnsiTheme="minorEastAsia"/>
          <w:sz w:val="20"/>
          <w:szCs w:val="20"/>
        </w:rPr>
        <w:t>百万円</w:t>
      </w:r>
      <w:r w:rsidRPr="0079345B">
        <w:rPr>
          <w:rFonts w:asciiTheme="minorEastAsia" w:hAnsiTheme="minorEastAsia" w:hint="eastAsia"/>
          <w:sz w:val="20"/>
          <w:szCs w:val="20"/>
        </w:rPr>
        <w:t>）</w:t>
      </w:r>
    </w:p>
    <w:p w:rsidR="00C80312" w:rsidRPr="0079345B" w:rsidRDefault="00C80312" w:rsidP="00C80312">
      <w:pPr>
        <w:ind w:leftChars="293" w:left="566" w:firstLineChars="100" w:firstLine="183"/>
        <w:rPr>
          <w:rFonts w:asciiTheme="minorEastAsia" w:hAnsiTheme="minorEastAsia"/>
          <w:sz w:val="20"/>
          <w:szCs w:val="20"/>
        </w:rPr>
      </w:pPr>
    </w:p>
    <w:p w:rsidR="00C80312" w:rsidRPr="00141C67" w:rsidRDefault="00C80312" w:rsidP="00C80312">
      <w:pPr>
        <w:ind w:firstLineChars="100" w:firstLine="184"/>
        <w:rPr>
          <w:rFonts w:asciiTheme="majorEastAsia" w:eastAsiaTheme="majorEastAsia" w:hAnsiTheme="majorEastAsia"/>
          <w:b/>
          <w:sz w:val="20"/>
          <w:szCs w:val="20"/>
        </w:rPr>
      </w:pPr>
      <w:r w:rsidRPr="00141C67">
        <w:rPr>
          <w:rFonts w:asciiTheme="majorEastAsia" w:eastAsiaTheme="majorEastAsia" w:hAnsiTheme="majorEastAsia"/>
          <w:b/>
          <w:sz w:val="20"/>
          <w:szCs w:val="20"/>
        </w:rPr>
        <w:lastRenderedPageBreak/>
        <w:t>（</w:t>
      </w:r>
      <w:r w:rsidRPr="00141C67">
        <w:rPr>
          <w:rFonts w:asciiTheme="majorEastAsia" w:eastAsiaTheme="majorEastAsia" w:hAnsiTheme="majorEastAsia" w:hint="eastAsia"/>
          <w:b/>
          <w:sz w:val="20"/>
          <w:szCs w:val="20"/>
        </w:rPr>
        <w:t>エ</w:t>
      </w:r>
      <w:r w:rsidRPr="00141C67">
        <w:rPr>
          <w:rFonts w:asciiTheme="majorEastAsia" w:eastAsiaTheme="majorEastAsia" w:hAnsiTheme="majorEastAsia"/>
          <w:b/>
          <w:sz w:val="20"/>
          <w:szCs w:val="20"/>
        </w:rPr>
        <w:t>）</w:t>
      </w:r>
      <w:r w:rsidRPr="00141C67">
        <w:rPr>
          <w:rFonts w:asciiTheme="majorEastAsia" w:eastAsiaTheme="majorEastAsia" w:hAnsiTheme="majorEastAsia" w:hint="eastAsia"/>
          <w:b/>
          <w:sz w:val="20"/>
          <w:szCs w:val="20"/>
        </w:rPr>
        <w:t>事業承継</w:t>
      </w:r>
      <w:r w:rsidRPr="00141C67">
        <w:rPr>
          <w:rFonts w:asciiTheme="majorEastAsia" w:eastAsiaTheme="majorEastAsia" w:hAnsiTheme="majorEastAsia"/>
          <w:b/>
          <w:sz w:val="20"/>
          <w:szCs w:val="20"/>
        </w:rPr>
        <w:t>に関する支援</w:t>
      </w:r>
    </w:p>
    <w:p w:rsidR="00C80312" w:rsidRPr="00141C67" w:rsidRDefault="007006A9" w:rsidP="007006A9">
      <w:pPr>
        <w:ind w:leftChars="100" w:left="560" w:hangingChars="200" w:hanging="367"/>
        <w:rPr>
          <w:rFonts w:asciiTheme="majorEastAsia" w:eastAsiaTheme="majorEastAsia" w:hAnsiTheme="majorEastAsia"/>
          <w:b/>
          <w:sz w:val="20"/>
          <w:szCs w:val="20"/>
        </w:rPr>
      </w:pPr>
      <w:r w:rsidRPr="00141C67">
        <w:rPr>
          <w:rFonts w:asciiTheme="minorEastAsia" w:hAnsiTheme="minorEastAsia" w:hint="eastAsia"/>
          <w:sz w:val="20"/>
          <w:szCs w:val="20"/>
        </w:rPr>
        <w:t xml:space="preserve">　</w:t>
      </w:r>
      <w:r w:rsidRPr="00141C67">
        <w:rPr>
          <w:rFonts w:asciiTheme="minorEastAsia" w:hAnsiTheme="minorEastAsia"/>
          <w:sz w:val="20"/>
          <w:szCs w:val="20"/>
        </w:rPr>
        <w:t xml:space="preserve">　　</w:t>
      </w:r>
      <w:r w:rsidR="00C805AD" w:rsidRPr="00C805AD">
        <w:rPr>
          <w:rFonts w:asciiTheme="minorEastAsia" w:hAnsiTheme="minorEastAsia" w:hint="eastAsia"/>
          <w:sz w:val="20"/>
          <w:szCs w:val="20"/>
        </w:rPr>
        <w:t>事業承継に関する支援については、信用保証料の割引を実施し、金融機関等との勉強会や広報を通じた周知により徐々に金融機関にも理解が広がっており、</w:t>
      </w:r>
      <w:r w:rsidR="00C805AD">
        <w:rPr>
          <w:rFonts w:asciiTheme="minorEastAsia" w:hAnsiTheme="minorEastAsia" w:hint="eastAsia"/>
          <w:sz w:val="20"/>
          <w:szCs w:val="20"/>
        </w:rPr>
        <w:t>４</w:t>
      </w:r>
      <w:r w:rsidR="00C805AD" w:rsidRPr="00C805AD">
        <w:rPr>
          <w:rFonts w:asciiTheme="minorEastAsia" w:hAnsiTheme="minorEastAsia" w:hint="eastAsia"/>
          <w:sz w:val="20"/>
          <w:szCs w:val="20"/>
        </w:rPr>
        <w:t>件の承諾に繋がっている。</w:t>
      </w:r>
      <w:r w:rsidRPr="00141C67">
        <w:rPr>
          <w:rFonts w:asciiTheme="minorEastAsia" w:hAnsiTheme="minorEastAsia" w:hint="eastAsia"/>
          <w:sz w:val="20"/>
          <w:szCs w:val="20"/>
        </w:rPr>
        <w:t>（大分県</w:t>
      </w:r>
      <w:r w:rsidRPr="00141C67">
        <w:rPr>
          <w:rFonts w:asciiTheme="minorEastAsia" w:hAnsiTheme="minorEastAsia"/>
          <w:sz w:val="20"/>
          <w:szCs w:val="20"/>
        </w:rPr>
        <w:t>事業承継資金による承諾実績</w:t>
      </w:r>
      <w:r w:rsidRPr="00141C67">
        <w:rPr>
          <w:rFonts w:asciiTheme="minorEastAsia" w:hAnsiTheme="minorEastAsia" w:hint="eastAsia"/>
          <w:sz w:val="20"/>
          <w:szCs w:val="20"/>
        </w:rPr>
        <w:t>：</w:t>
      </w:r>
      <w:r w:rsidR="00C805AD">
        <w:rPr>
          <w:rFonts w:asciiTheme="minorEastAsia" w:hAnsiTheme="minorEastAsia" w:hint="eastAsia"/>
          <w:sz w:val="20"/>
          <w:szCs w:val="20"/>
        </w:rPr>
        <w:t>４</w:t>
      </w:r>
      <w:r w:rsidRPr="00141C67">
        <w:rPr>
          <w:rFonts w:asciiTheme="minorEastAsia" w:hAnsiTheme="minorEastAsia"/>
          <w:sz w:val="20"/>
          <w:szCs w:val="20"/>
        </w:rPr>
        <w:t>件</w:t>
      </w:r>
      <w:r w:rsidR="00C805AD">
        <w:rPr>
          <w:rFonts w:asciiTheme="minorEastAsia" w:hAnsiTheme="minorEastAsia" w:hint="eastAsia"/>
          <w:sz w:val="20"/>
          <w:szCs w:val="20"/>
        </w:rPr>
        <w:t>５６</w:t>
      </w:r>
      <w:r w:rsidRPr="00141C67">
        <w:rPr>
          <w:rFonts w:asciiTheme="minorEastAsia" w:hAnsiTheme="minorEastAsia"/>
          <w:sz w:val="20"/>
          <w:szCs w:val="20"/>
        </w:rPr>
        <w:t>百万円）</w:t>
      </w:r>
    </w:p>
    <w:p w:rsidR="00FC22AF" w:rsidRPr="00141C67" w:rsidRDefault="00FC22AF" w:rsidP="00FC22AF">
      <w:pPr>
        <w:widowControl/>
        <w:ind w:rightChars="25" w:right="48" w:firstLineChars="100" w:firstLine="184"/>
        <w:jc w:val="left"/>
        <w:rPr>
          <w:rFonts w:asciiTheme="majorEastAsia" w:eastAsiaTheme="majorEastAsia" w:hAnsiTheme="majorEastAsia"/>
          <w:b/>
          <w:sz w:val="20"/>
          <w:szCs w:val="20"/>
        </w:rPr>
      </w:pPr>
      <w:r w:rsidRPr="00141C67">
        <w:rPr>
          <w:rFonts w:asciiTheme="majorEastAsia" w:eastAsiaTheme="majorEastAsia" w:hAnsiTheme="majorEastAsia" w:hint="eastAsia"/>
          <w:b/>
          <w:sz w:val="20"/>
          <w:szCs w:val="20"/>
        </w:rPr>
        <w:t>（</w:t>
      </w:r>
      <w:r w:rsidRPr="00141C67">
        <w:rPr>
          <w:rFonts w:asciiTheme="majorEastAsia" w:eastAsiaTheme="majorEastAsia" w:hAnsiTheme="majorEastAsia"/>
          <w:b/>
          <w:sz w:val="20"/>
          <w:szCs w:val="20"/>
        </w:rPr>
        <w:t>オ）危機発生時における支援</w:t>
      </w:r>
    </w:p>
    <w:p w:rsidR="00C805AD" w:rsidRDefault="00C805AD" w:rsidP="00FC22AF">
      <w:pPr>
        <w:widowControl/>
        <w:ind w:leftChars="293" w:left="566" w:rightChars="25" w:right="48" w:firstLineChars="90" w:firstLine="165"/>
        <w:jc w:val="left"/>
        <w:rPr>
          <w:rFonts w:asciiTheme="minorEastAsia" w:hAnsiTheme="minorEastAsia"/>
          <w:sz w:val="20"/>
          <w:szCs w:val="20"/>
        </w:rPr>
      </w:pPr>
      <w:r w:rsidRPr="00C805AD">
        <w:rPr>
          <w:rFonts w:asciiTheme="minorEastAsia" w:hAnsiTheme="minorEastAsia" w:hint="eastAsia"/>
          <w:sz w:val="20"/>
          <w:szCs w:val="20"/>
        </w:rPr>
        <w:t>新型コロナウイルス感染症の対応として国はセーフティネット保証に加え、大規模な災害・経済危機を想定した危機関連保証を適用することとした。これに対応して大分県でも新型コロナウイルス感染症緊急対策特別資金（以下、「新型コロナ特別資金」という。）を創設すると共に、休日の電話相談窓口を設置する</w:t>
      </w:r>
      <w:r>
        <w:rPr>
          <w:rFonts w:asciiTheme="minorEastAsia" w:hAnsiTheme="minorEastAsia" w:hint="eastAsia"/>
          <w:sz w:val="20"/>
          <w:szCs w:val="20"/>
        </w:rPr>
        <w:t>等</w:t>
      </w:r>
      <w:r w:rsidRPr="00C805AD">
        <w:rPr>
          <w:rFonts w:asciiTheme="minorEastAsia" w:hAnsiTheme="minorEastAsia" w:hint="eastAsia"/>
          <w:sz w:val="20"/>
          <w:szCs w:val="20"/>
        </w:rPr>
        <w:t>資金繰り支援の体制を整え迅速かつ丁寧な資金繰り支援に努めた。</w:t>
      </w:r>
    </w:p>
    <w:p w:rsidR="00C805AD" w:rsidRDefault="00C805AD" w:rsidP="00C805AD">
      <w:pPr>
        <w:widowControl/>
        <w:ind w:leftChars="293" w:left="566" w:rightChars="25" w:right="48" w:firstLineChars="90" w:firstLine="165"/>
        <w:jc w:val="left"/>
        <w:rPr>
          <w:rFonts w:asciiTheme="minorEastAsia" w:hAnsiTheme="minorEastAsia"/>
          <w:sz w:val="20"/>
          <w:szCs w:val="20"/>
        </w:rPr>
      </w:pPr>
      <w:r w:rsidRPr="00C805AD">
        <w:rPr>
          <w:rFonts w:asciiTheme="minorEastAsia" w:hAnsiTheme="minorEastAsia" w:hint="eastAsia"/>
          <w:sz w:val="20"/>
          <w:szCs w:val="20"/>
        </w:rPr>
        <w:t>県と危機発生時における対応について協議していたことにより、新型コロナウイルス感染症の影響を受けた中小企業・小規模事業者を対象とする新制度を速やかに創設することができた。なお、同制度は中小企業・小規模事業者の負担軽減を図るため、</w:t>
      </w:r>
      <w:r w:rsidR="001A4329">
        <w:rPr>
          <w:rFonts w:asciiTheme="minorEastAsia" w:hAnsiTheme="minorEastAsia" w:hint="eastAsia"/>
          <w:sz w:val="20"/>
          <w:szCs w:val="20"/>
        </w:rPr>
        <w:t>信用</w:t>
      </w:r>
      <w:r w:rsidRPr="00C805AD">
        <w:rPr>
          <w:rFonts w:asciiTheme="minorEastAsia" w:hAnsiTheme="minorEastAsia" w:hint="eastAsia"/>
          <w:sz w:val="20"/>
          <w:szCs w:val="20"/>
        </w:rPr>
        <w:t>保証料を協会が一部負担することとした。</w:t>
      </w:r>
    </w:p>
    <w:p w:rsidR="00FC22AF" w:rsidRPr="00141C67" w:rsidRDefault="00C805AD" w:rsidP="00C805AD">
      <w:pPr>
        <w:widowControl/>
        <w:ind w:rightChars="25" w:right="48" w:firstLineChars="200" w:firstLine="367"/>
        <w:jc w:val="left"/>
        <w:rPr>
          <w:rFonts w:asciiTheme="minorEastAsia" w:hAnsiTheme="minorEastAsia"/>
          <w:sz w:val="20"/>
          <w:szCs w:val="20"/>
        </w:rPr>
      </w:pPr>
      <w:r>
        <w:rPr>
          <w:rFonts w:asciiTheme="minorEastAsia" w:hAnsiTheme="minorEastAsia" w:hint="eastAsia"/>
          <w:sz w:val="20"/>
          <w:szCs w:val="20"/>
        </w:rPr>
        <w:t>（</w:t>
      </w:r>
      <w:r w:rsidRPr="00C805AD">
        <w:rPr>
          <w:rFonts w:asciiTheme="minorEastAsia" w:hAnsiTheme="minorEastAsia" w:hint="eastAsia"/>
          <w:sz w:val="20"/>
          <w:szCs w:val="20"/>
        </w:rPr>
        <w:t>セーフティネット保証</w:t>
      </w:r>
      <w:r w:rsidR="001A4329">
        <w:rPr>
          <w:rFonts w:asciiTheme="minorEastAsia" w:hAnsiTheme="minorEastAsia" w:hint="eastAsia"/>
          <w:sz w:val="20"/>
          <w:szCs w:val="20"/>
        </w:rPr>
        <w:t>４・５</w:t>
      </w:r>
      <w:r w:rsidRPr="00C805AD">
        <w:rPr>
          <w:rFonts w:asciiTheme="minorEastAsia" w:hAnsiTheme="minorEastAsia" w:hint="eastAsia"/>
          <w:sz w:val="20"/>
          <w:szCs w:val="20"/>
        </w:rPr>
        <w:t>号及び危機関連保証による保証承諾実績</w:t>
      </w:r>
      <w:r>
        <w:rPr>
          <w:rFonts w:asciiTheme="minorEastAsia" w:hAnsiTheme="minorEastAsia" w:hint="eastAsia"/>
          <w:sz w:val="20"/>
          <w:szCs w:val="20"/>
        </w:rPr>
        <w:t>２６３件３，５７２百万円</w:t>
      </w:r>
      <w:r w:rsidRPr="00C805AD">
        <w:rPr>
          <w:rFonts w:asciiTheme="minorEastAsia" w:hAnsiTheme="minorEastAsia" w:hint="eastAsia"/>
          <w:sz w:val="20"/>
          <w:szCs w:val="20"/>
        </w:rPr>
        <w:t>）</w:t>
      </w:r>
    </w:p>
    <w:p w:rsidR="007006A9" w:rsidRPr="00141C67" w:rsidRDefault="00FC22AF" w:rsidP="00FC22AF">
      <w:pPr>
        <w:widowControl/>
        <w:ind w:rightChars="25" w:right="48"/>
        <w:jc w:val="left"/>
        <w:rPr>
          <w:rFonts w:asciiTheme="majorEastAsia" w:eastAsiaTheme="majorEastAsia" w:hAnsiTheme="majorEastAsia"/>
          <w:b/>
          <w:sz w:val="20"/>
          <w:szCs w:val="20"/>
        </w:rPr>
      </w:pPr>
      <w:r w:rsidRPr="00141C67">
        <w:rPr>
          <w:rFonts w:asciiTheme="minorEastAsia" w:hAnsiTheme="minorEastAsia" w:hint="eastAsia"/>
          <w:b/>
          <w:sz w:val="20"/>
          <w:szCs w:val="20"/>
        </w:rPr>
        <w:t xml:space="preserve">　</w:t>
      </w:r>
      <w:r w:rsidRPr="00141C67">
        <w:rPr>
          <w:rFonts w:asciiTheme="majorEastAsia" w:eastAsiaTheme="majorEastAsia" w:hAnsiTheme="majorEastAsia"/>
          <w:b/>
          <w:sz w:val="20"/>
          <w:szCs w:val="20"/>
        </w:rPr>
        <w:t>（カ）金融機関紹介の対応</w:t>
      </w:r>
    </w:p>
    <w:p w:rsidR="00C805AD" w:rsidRDefault="00C805AD" w:rsidP="007006A9">
      <w:pPr>
        <w:widowControl/>
        <w:ind w:leftChars="293" w:left="566" w:rightChars="25" w:right="48" w:firstLineChars="90" w:firstLine="165"/>
        <w:jc w:val="left"/>
        <w:rPr>
          <w:rFonts w:asciiTheme="minorEastAsia" w:hAnsiTheme="minorEastAsia"/>
          <w:sz w:val="20"/>
          <w:szCs w:val="20"/>
        </w:rPr>
      </w:pPr>
      <w:r w:rsidRPr="00C805AD">
        <w:rPr>
          <w:rFonts w:asciiTheme="minorEastAsia" w:hAnsiTheme="minorEastAsia" w:hint="eastAsia"/>
          <w:sz w:val="20"/>
          <w:szCs w:val="20"/>
        </w:rPr>
        <w:t>地区担当者を窓口担当者とし、中小企業者からの相談に対して迅速かつ丁寧に適切な対応を行った。</w:t>
      </w:r>
    </w:p>
    <w:p w:rsidR="00FC22AF" w:rsidRPr="00141C67" w:rsidRDefault="007006A9" w:rsidP="001A4329">
      <w:pPr>
        <w:widowControl/>
        <w:ind w:rightChars="25" w:right="48" w:firstLineChars="300" w:firstLine="550"/>
        <w:jc w:val="left"/>
        <w:rPr>
          <w:rFonts w:asciiTheme="minorEastAsia" w:hAnsiTheme="minorEastAsia"/>
          <w:b/>
          <w:sz w:val="20"/>
          <w:szCs w:val="20"/>
        </w:rPr>
      </w:pPr>
      <w:r w:rsidRPr="00141C67">
        <w:rPr>
          <w:rFonts w:asciiTheme="minorEastAsia" w:hAnsiTheme="minorEastAsia" w:hint="eastAsia"/>
          <w:sz w:val="20"/>
          <w:szCs w:val="20"/>
        </w:rPr>
        <w:t>（</w:t>
      </w:r>
      <w:r w:rsidRPr="00141C67">
        <w:rPr>
          <w:rFonts w:asciiTheme="minorEastAsia" w:hAnsiTheme="minorEastAsia"/>
          <w:sz w:val="20"/>
          <w:szCs w:val="20"/>
        </w:rPr>
        <w:t>相談件数：</w:t>
      </w:r>
      <w:r w:rsidR="00C805AD">
        <w:rPr>
          <w:rFonts w:asciiTheme="minorEastAsia" w:hAnsiTheme="minorEastAsia" w:hint="eastAsia"/>
          <w:sz w:val="20"/>
          <w:szCs w:val="20"/>
        </w:rPr>
        <w:t>７</w:t>
      </w:r>
      <w:r w:rsidR="00FC22AF" w:rsidRPr="00141C67">
        <w:rPr>
          <w:rFonts w:asciiTheme="minorEastAsia" w:hAnsiTheme="minorEastAsia" w:hint="eastAsia"/>
          <w:sz w:val="20"/>
          <w:szCs w:val="20"/>
        </w:rPr>
        <w:t>件</w:t>
      </w:r>
      <w:r w:rsidRPr="00141C67">
        <w:rPr>
          <w:rFonts w:asciiTheme="minorEastAsia" w:hAnsiTheme="minorEastAsia" w:hint="eastAsia"/>
          <w:sz w:val="20"/>
          <w:szCs w:val="20"/>
        </w:rPr>
        <w:t>）</w:t>
      </w:r>
    </w:p>
    <w:p w:rsidR="00C80312" w:rsidRPr="00141C67" w:rsidRDefault="00C80312" w:rsidP="00C80312">
      <w:pPr>
        <w:ind w:firstLineChars="350" w:firstLine="644"/>
        <w:rPr>
          <w:rFonts w:asciiTheme="majorEastAsia" w:eastAsiaTheme="majorEastAsia" w:hAnsiTheme="majorEastAsia"/>
          <w:b/>
          <w:sz w:val="20"/>
          <w:szCs w:val="20"/>
        </w:rPr>
      </w:pPr>
    </w:p>
    <w:p w:rsidR="00144445" w:rsidRPr="008B4012" w:rsidRDefault="00144445" w:rsidP="001C40A4">
      <w:pPr>
        <w:ind w:firstLineChars="100" w:firstLine="184"/>
        <w:rPr>
          <w:rFonts w:asciiTheme="majorEastAsia" w:eastAsiaTheme="majorEastAsia" w:hAnsiTheme="majorEastAsia"/>
          <w:b/>
          <w:sz w:val="20"/>
          <w:szCs w:val="20"/>
        </w:rPr>
      </w:pPr>
      <w:r w:rsidRPr="008B4012">
        <w:rPr>
          <w:rFonts w:asciiTheme="majorEastAsia" w:eastAsiaTheme="majorEastAsia" w:hAnsiTheme="majorEastAsia" w:hint="eastAsia"/>
          <w:b/>
          <w:sz w:val="20"/>
          <w:szCs w:val="20"/>
        </w:rPr>
        <w:t xml:space="preserve">ウ　</w:t>
      </w:r>
      <w:r w:rsidR="00FC22AF" w:rsidRPr="008B4012">
        <w:rPr>
          <w:rFonts w:asciiTheme="majorEastAsia" w:eastAsiaTheme="majorEastAsia" w:hAnsiTheme="majorEastAsia" w:hint="eastAsia"/>
          <w:b/>
          <w:sz w:val="20"/>
          <w:szCs w:val="20"/>
        </w:rPr>
        <w:t>政策</w:t>
      </w:r>
      <w:r w:rsidR="00FC22AF" w:rsidRPr="008B4012">
        <w:rPr>
          <w:rFonts w:asciiTheme="majorEastAsia" w:eastAsiaTheme="majorEastAsia" w:hAnsiTheme="majorEastAsia"/>
          <w:b/>
          <w:sz w:val="20"/>
          <w:szCs w:val="20"/>
        </w:rPr>
        <w:t>保証や地公体制度融資等による資金繰り支援</w:t>
      </w:r>
    </w:p>
    <w:p w:rsidR="00144445" w:rsidRPr="008B4012" w:rsidRDefault="00940F33" w:rsidP="00144445">
      <w:pPr>
        <w:ind w:firstLineChars="100" w:firstLine="184"/>
        <w:rPr>
          <w:rFonts w:asciiTheme="minorEastAsia" w:hAnsiTheme="minorEastAsia"/>
          <w:b/>
          <w:sz w:val="20"/>
          <w:szCs w:val="20"/>
        </w:rPr>
      </w:pPr>
      <w:r w:rsidRPr="008B4012">
        <w:rPr>
          <w:rFonts w:asciiTheme="majorEastAsia" w:eastAsiaTheme="majorEastAsia" w:hAnsiTheme="majorEastAsia" w:hint="eastAsia"/>
          <w:b/>
          <w:sz w:val="20"/>
          <w:szCs w:val="20"/>
        </w:rPr>
        <w:t>（</w:t>
      </w:r>
      <w:r w:rsidR="00144445" w:rsidRPr="008B4012">
        <w:rPr>
          <w:rFonts w:asciiTheme="majorEastAsia" w:eastAsiaTheme="majorEastAsia" w:hAnsiTheme="majorEastAsia" w:hint="eastAsia"/>
          <w:b/>
          <w:sz w:val="20"/>
          <w:szCs w:val="20"/>
        </w:rPr>
        <w:t>ア</w:t>
      </w:r>
      <w:r w:rsidRPr="008B4012">
        <w:rPr>
          <w:rFonts w:asciiTheme="majorEastAsia" w:eastAsiaTheme="majorEastAsia" w:hAnsiTheme="majorEastAsia" w:hint="eastAsia"/>
          <w:b/>
          <w:sz w:val="20"/>
          <w:szCs w:val="20"/>
        </w:rPr>
        <w:t>）</w:t>
      </w:r>
      <w:r w:rsidR="00FC22AF" w:rsidRPr="008B4012">
        <w:rPr>
          <w:rFonts w:asciiTheme="majorEastAsia" w:eastAsiaTheme="majorEastAsia" w:hAnsiTheme="majorEastAsia" w:hint="eastAsia"/>
          <w:b/>
          <w:sz w:val="20"/>
          <w:szCs w:val="20"/>
        </w:rPr>
        <w:t>中小企業</w:t>
      </w:r>
      <w:r w:rsidR="00FC22AF" w:rsidRPr="008B4012">
        <w:rPr>
          <w:rFonts w:asciiTheme="majorEastAsia" w:eastAsiaTheme="majorEastAsia" w:hAnsiTheme="majorEastAsia"/>
          <w:b/>
          <w:sz w:val="20"/>
          <w:szCs w:val="20"/>
        </w:rPr>
        <w:t>・小規模事業者にメリットがある地公体制度融資の</w:t>
      </w:r>
      <w:r w:rsidR="00FC22AF" w:rsidRPr="008B4012">
        <w:rPr>
          <w:rFonts w:asciiTheme="majorEastAsia" w:eastAsiaTheme="majorEastAsia" w:hAnsiTheme="majorEastAsia" w:hint="eastAsia"/>
          <w:b/>
          <w:sz w:val="20"/>
          <w:szCs w:val="20"/>
        </w:rPr>
        <w:t>推進</w:t>
      </w:r>
    </w:p>
    <w:p w:rsidR="008B4012" w:rsidRPr="008B4012" w:rsidRDefault="00144445" w:rsidP="008B4012">
      <w:pPr>
        <w:ind w:leftChars="200" w:left="571" w:hangingChars="100" w:hanging="184"/>
        <w:rPr>
          <w:rFonts w:asciiTheme="minorEastAsia" w:hAnsiTheme="minorEastAsia"/>
          <w:sz w:val="20"/>
          <w:szCs w:val="20"/>
        </w:rPr>
      </w:pPr>
      <w:r w:rsidRPr="008B4012">
        <w:rPr>
          <w:rFonts w:asciiTheme="majorEastAsia" w:eastAsiaTheme="majorEastAsia" w:hAnsiTheme="majorEastAsia" w:hint="eastAsia"/>
          <w:b/>
          <w:sz w:val="20"/>
          <w:szCs w:val="20"/>
        </w:rPr>
        <w:t xml:space="preserve">　</w:t>
      </w:r>
      <w:r w:rsidRPr="008B4012">
        <w:rPr>
          <w:rFonts w:asciiTheme="minorEastAsia" w:hAnsiTheme="minorEastAsia"/>
          <w:sz w:val="20"/>
          <w:szCs w:val="20"/>
        </w:rPr>
        <w:t xml:space="preserve">　</w:t>
      </w:r>
      <w:r w:rsidR="008B4012" w:rsidRPr="008B4012">
        <w:rPr>
          <w:rFonts w:asciiTheme="minorEastAsia" w:hAnsiTheme="minorEastAsia" w:hint="eastAsia"/>
          <w:sz w:val="20"/>
          <w:szCs w:val="20"/>
        </w:rPr>
        <w:t>金融機関との勉強会や企業訪問時に県制度、市制度の紹介、借入金の一本化などによる資金繰り支援を提案した。特に、観光・サービス業の資金需要に対応するため、県制度の「おんせん県魅力アップサポート資金」を積極的に推進した。</w:t>
      </w:r>
      <w:r w:rsidR="008B4012">
        <w:rPr>
          <w:rFonts w:asciiTheme="minorEastAsia" w:hAnsiTheme="minorEastAsia" w:hint="eastAsia"/>
          <w:sz w:val="20"/>
          <w:szCs w:val="20"/>
        </w:rPr>
        <w:t>（</w:t>
      </w:r>
      <w:r w:rsidR="008B4012" w:rsidRPr="008B4012">
        <w:rPr>
          <w:rFonts w:asciiTheme="minorEastAsia" w:hAnsiTheme="minorEastAsia" w:hint="eastAsia"/>
          <w:sz w:val="20"/>
          <w:szCs w:val="20"/>
        </w:rPr>
        <w:t>おんせん県魅力アップサポート資金</w:t>
      </w:r>
      <w:r w:rsidR="008B4012" w:rsidRPr="00141C67">
        <w:rPr>
          <w:rFonts w:asciiTheme="minorEastAsia" w:hAnsiTheme="minorEastAsia"/>
          <w:sz w:val="20"/>
          <w:szCs w:val="20"/>
        </w:rPr>
        <w:t>による承諾実績</w:t>
      </w:r>
      <w:r w:rsidR="008B4012" w:rsidRPr="00141C67">
        <w:rPr>
          <w:rFonts w:asciiTheme="minorEastAsia" w:hAnsiTheme="minorEastAsia" w:hint="eastAsia"/>
          <w:sz w:val="20"/>
          <w:szCs w:val="20"/>
        </w:rPr>
        <w:t>：</w:t>
      </w:r>
      <w:r w:rsidR="008B4012">
        <w:rPr>
          <w:rFonts w:asciiTheme="minorEastAsia" w:hAnsiTheme="minorEastAsia" w:hint="eastAsia"/>
          <w:sz w:val="20"/>
          <w:szCs w:val="20"/>
        </w:rPr>
        <w:t>３０９</w:t>
      </w:r>
      <w:r w:rsidR="008B4012" w:rsidRPr="00141C67">
        <w:rPr>
          <w:rFonts w:asciiTheme="minorEastAsia" w:hAnsiTheme="minorEastAsia"/>
          <w:sz w:val="20"/>
          <w:szCs w:val="20"/>
        </w:rPr>
        <w:t>件</w:t>
      </w:r>
      <w:r w:rsidR="008B4012">
        <w:rPr>
          <w:rFonts w:asciiTheme="minorEastAsia" w:hAnsiTheme="minorEastAsia" w:hint="eastAsia"/>
          <w:sz w:val="20"/>
          <w:szCs w:val="20"/>
        </w:rPr>
        <w:t>４，２２２</w:t>
      </w:r>
      <w:r w:rsidR="008B4012" w:rsidRPr="00141C67">
        <w:rPr>
          <w:rFonts w:asciiTheme="minorEastAsia" w:hAnsiTheme="minorEastAsia"/>
          <w:sz w:val="20"/>
          <w:szCs w:val="20"/>
        </w:rPr>
        <w:t>百万円</w:t>
      </w:r>
      <w:r w:rsidR="008B4012">
        <w:rPr>
          <w:rFonts w:asciiTheme="minorEastAsia" w:hAnsiTheme="minorEastAsia" w:hint="eastAsia"/>
          <w:sz w:val="20"/>
          <w:szCs w:val="20"/>
        </w:rPr>
        <w:t>）</w:t>
      </w:r>
    </w:p>
    <w:p w:rsidR="00FC22AF" w:rsidRPr="008B4012" w:rsidRDefault="008B4012" w:rsidP="008B4012">
      <w:pPr>
        <w:ind w:leftChars="200" w:left="570" w:hangingChars="100" w:hanging="183"/>
        <w:rPr>
          <w:rFonts w:asciiTheme="minorEastAsia" w:hAnsiTheme="minorEastAsia"/>
          <w:sz w:val="20"/>
          <w:szCs w:val="20"/>
        </w:rPr>
      </w:pPr>
      <w:r w:rsidRPr="008B4012">
        <w:rPr>
          <w:rFonts w:asciiTheme="minorEastAsia" w:hAnsiTheme="minorEastAsia" w:hint="eastAsia"/>
          <w:sz w:val="20"/>
          <w:szCs w:val="20"/>
        </w:rPr>
        <w:t xml:space="preserve">　　また、新型コロナウイルス感染症の影響を受けた中小企業・小規模事業者の資金繰りを支援するため、金利と保証料を大幅に軽減した新型コロナ特別資金を中心に積極的な保証対応に取り組んだ。</w:t>
      </w:r>
      <w:r>
        <w:rPr>
          <w:rFonts w:asciiTheme="minorEastAsia" w:hAnsiTheme="minorEastAsia" w:hint="eastAsia"/>
          <w:sz w:val="20"/>
          <w:szCs w:val="20"/>
        </w:rPr>
        <w:t>（</w:t>
      </w:r>
      <w:r w:rsidRPr="008B4012">
        <w:rPr>
          <w:rFonts w:asciiTheme="minorEastAsia" w:hAnsiTheme="minorEastAsia" w:hint="eastAsia"/>
          <w:sz w:val="20"/>
          <w:szCs w:val="20"/>
        </w:rPr>
        <w:t>新型コロナ特別資金</w:t>
      </w:r>
      <w:r w:rsidRPr="00141C67">
        <w:rPr>
          <w:rFonts w:asciiTheme="minorEastAsia" w:hAnsiTheme="minorEastAsia"/>
          <w:sz w:val="20"/>
          <w:szCs w:val="20"/>
        </w:rPr>
        <w:t>による承諾実績</w:t>
      </w:r>
      <w:r w:rsidRPr="00141C67">
        <w:rPr>
          <w:rFonts w:asciiTheme="minorEastAsia" w:hAnsiTheme="minorEastAsia" w:hint="eastAsia"/>
          <w:sz w:val="20"/>
          <w:szCs w:val="20"/>
        </w:rPr>
        <w:t>：</w:t>
      </w:r>
      <w:r>
        <w:rPr>
          <w:rFonts w:asciiTheme="minorEastAsia" w:hAnsiTheme="minorEastAsia" w:hint="eastAsia"/>
          <w:sz w:val="20"/>
          <w:szCs w:val="20"/>
        </w:rPr>
        <w:t>２６５</w:t>
      </w:r>
      <w:r w:rsidRPr="00141C67">
        <w:rPr>
          <w:rFonts w:asciiTheme="minorEastAsia" w:hAnsiTheme="minorEastAsia"/>
          <w:sz w:val="20"/>
          <w:szCs w:val="20"/>
        </w:rPr>
        <w:t>件</w:t>
      </w:r>
      <w:r>
        <w:rPr>
          <w:rFonts w:asciiTheme="minorEastAsia" w:hAnsiTheme="minorEastAsia" w:hint="eastAsia"/>
          <w:sz w:val="20"/>
          <w:szCs w:val="20"/>
        </w:rPr>
        <w:t>３，５１７</w:t>
      </w:r>
      <w:r w:rsidRPr="00141C67">
        <w:rPr>
          <w:rFonts w:asciiTheme="minorEastAsia" w:hAnsiTheme="minorEastAsia"/>
          <w:sz w:val="20"/>
          <w:szCs w:val="20"/>
        </w:rPr>
        <w:t>百万円</w:t>
      </w:r>
      <w:r>
        <w:rPr>
          <w:rFonts w:asciiTheme="minorEastAsia" w:hAnsiTheme="minorEastAsia" w:hint="eastAsia"/>
          <w:sz w:val="20"/>
          <w:szCs w:val="20"/>
        </w:rPr>
        <w:t>）</w:t>
      </w:r>
    </w:p>
    <w:p w:rsidR="00144445" w:rsidRPr="008B4012" w:rsidRDefault="00940F33" w:rsidP="00FC22AF">
      <w:pPr>
        <w:ind w:firstLineChars="100" w:firstLine="184"/>
        <w:rPr>
          <w:rFonts w:asciiTheme="majorEastAsia" w:eastAsiaTheme="majorEastAsia" w:hAnsiTheme="majorEastAsia"/>
          <w:b/>
          <w:sz w:val="20"/>
          <w:szCs w:val="20"/>
        </w:rPr>
      </w:pPr>
      <w:r w:rsidRPr="008B4012">
        <w:rPr>
          <w:rFonts w:asciiTheme="majorEastAsia" w:eastAsiaTheme="majorEastAsia" w:hAnsiTheme="majorEastAsia" w:hint="eastAsia"/>
          <w:b/>
          <w:sz w:val="20"/>
          <w:szCs w:val="20"/>
        </w:rPr>
        <w:t>（</w:t>
      </w:r>
      <w:r w:rsidR="00144445" w:rsidRPr="008B4012">
        <w:rPr>
          <w:rFonts w:asciiTheme="majorEastAsia" w:eastAsiaTheme="majorEastAsia" w:hAnsiTheme="majorEastAsia" w:hint="eastAsia"/>
          <w:b/>
          <w:sz w:val="20"/>
          <w:szCs w:val="20"/>
        </w:rPr>
        <w:t>イ</w:t>
      </w:r>
      <w:r w:rsidRPr="008B4012">
        <w:rPr>
          <w:rFonts w:asciiTheme="majorEastAsia" w:eastAsiaTheme="majorEastAsia" w:hAnsiTheme="majorEastAsia" w:hint="eastAsia"/>
          <w:b/>
          <w:sz w:val="20"/>
          <w:szCs w:val="20"/>
        </w:rPr>
        <w:t>）</w:t>
      </w:r>
      <w:r w:rsidR="00FC22AF" w:rsidRPr="008B4012">
        <w:rPr>
          <w:rFonts w:asciiTheme="majorEastAsia" w:eastAsiaTheme="majorEastAsia" w:hAnsiTheme="majorEastAsia" w:hint="eastAsia"/>
          <w:b/>
          <w:sz w:val="20"/>
          <w:szCs w:val="20"/>
        </w:rPr>
        <w:t>地方</w:t>
      </w:r>
      <w:r w:rsidR="00FC22AF" w:rsidRPr="008B4012">
        <w:rPr>
          <w:rFonts w:asciiTheme="majorEastAsia" w:eastAsiaTheme="majorEastAsia" w:hAnsiTheme="majorEastAsia"/>
          <w:b/>
          <w:sz w:val="20"/>
          <w:szCs w:val="20"/>
        </w:rPr>
        <w:t>公共団体や支援機関</w:t>
      </w:r>
      <w:r w:rsidR="00FC22AF" w:rsidRPr="008B4012">
        <w:rPr>
          <w:rFonts w:asciiTheme="majorEastAsia" w:eastAsiaTheme="majorEastAsia" w:hAnsiTheme="majorEastAsia" w:hint="eastAsia"/>
          <w:b/>
          <w:sz w:val="20"/>
          <w:szCs w:val="20"/>
        </w:rPr>
        <w:t>等</w:t>
      </w:r>
      <w:r w:rsidR="00FC22AF" w:rsidRPr="008B4012">
        <w:rPr>
          <w:rFonts w:asciiTheme="majorEastAsia" w:eastAsiaTheme="majorEastAsia" w:hAnsiTheme="majorEastAsia"/>
          <w:b/>
          <w:sz w:val="20"/>
          <w:szCs w:val="20"/>
        </w:rPr>
        <w:t>との連携</w:t>
      </w:r>
    </w:p>
    <w:p w:rsidR="008B4012" w:rsidRDefault="00FC22AF" w:rsidP="00FC22AF">
      <w:pPr>
        <w:ind w:leftChars="100" w:left="561" w:hangingChars="200" w:hanging="368"/>
        <w:rPr>
          <w:sz w:val="20"/>
          <w:szCs w:val="20"/>
        </w:rPr>
      </w:pPr>
      <w:r w:rsidRPr="008B4012">
        <w:rPr>
          <w:rFonts w:asciiTheme="majorEastAsia" w:eastAsiaTheme="majorEastAsia" w:hAnsiTheme="majorEastAsia" w:hint="eastAsia"/>
          <w:b/>
          <w:sz w:val="20"/>
          <w:szCs w:val="20"/>
        </w:rPr>
        <w:t xml:space="preserve">　　</w:t>
      </w:r>
      <w:r w:rsidRPr="008B4012">
        <w:rPr>
          <w:rFonts w:asciiTheme="majorEastAsia" w:eastAsiaTheme="majorEastAsia" w:hAnsiTheme="majorEastAsia"/>
          <w:b/>
          <w:sz w:val="20"/>
          <w:szCs w:val="20"/>
        </w:rPr>
        <w:t xml:space="preserve">　</w:t>
      </w:r>
      <w:r w:rsidRPr="008B4012">
        <w:rPr>
          <w:rFonts w:hint="eastAsia"/>
          <w:sz w:val="20"/>
          <w:szCs w:val="20"/>
        </w:rPr>
        <w:t>地方公共団体や支援機関等に対しては、</w:t>
      </w:r>
      <w:r w:rsidR="008B4012" w:rsidRPr="008B4012">
        <w:rPr>
          <w:rFonts w:hint="eastAsia"/>
          <w:sz w:val="20"/>
          <w:szCs w:val="20"/>
        </w:rPr>
        <w:t>専担者の訪問により支援機関との連携を図り、今年度は大分県商工会議所連合会の主催による「初任者研修」に講師を派遣したほか、臼杵・津久見・佐伯、中津・宇佐・豊後高田商工会議所と連携会議を開催し、連携の強化を図った。市の利子補給事業に対する周知やデータ提供等の協力により関係部署との連携が深まっており、また、間接的に中小企業・小規模事業者の利子負担軽減にも貢献している。</w:t>
      </w:r>
    </w:p>
    <w:p w:rsidR="00FC22AF" w:rsidRDefault="001036D8" w:rsidP="008B4012">
      <w:pPr>
        <w:ind w:leftChars="300" w:left="580" w:firstLineChars="100" w:firstLine="183"/>
        <w:rPr>
          <w:sz w:val="20"/>
          <w:szCs w:val="20"/>
        </w:rPr>
      </w:pPr>
      <w:r w:rsidRPr="008B4012">
        <w:rPr>
          <w:rFonts w:hint="eastAsia"/>
          <w:sz w:val="20"/>
          <w:szCs w:val="20"/>
        </w:rPr>
        <w:t>熊本地震被災企業に対して、大分県中小企業復興支援協議会の</w:t>
      </w:r>
      <w:r w:rsidR="00FC22AF" w:rsidRPr="008B4012">
        <w:rPr>
          <w:rFonts w:hint="eastAsia"/>
          <w:sz w:val="20"/>
          <w:szCs w:val="20"/>
        </w:rPr>
        <w:t>利子等支援事業</w:t>
      </w:r>
      <w:r w:rsidRPr="008B4012">
        <w:rPr>
          <w:rFonts w:hint="eastAsia"/>
          <w:sz w:val="20"/>
          <w:szCs w:val="20"/>
        </w:rPr>
        <w:t>を</w:t>
      </w:r>
      <w:r w:rsidR="00FC22AF" w:rsidRPr="008B4012">
        <w:rPr>
          <w:rFonts w:hint="eastAsia"/>
          <w:sz w:val="20"/>
          <w:szCs w:val="20"/>
        </w:rPr>
        <w:t>適切に実施</w:t>
      </w:r>
      <w:r w:rsidRPr="008B4012">
        <w:rPr>
          <w:rFonts w:hint="eastAsia"/>
          <w:sz w:val="20"/>
          <w:szCs w:val="20"/>
        </w:rPr>
        <w:t>した</w:t>
      </w:r>
      <w:r w:rsidR="00FC22AF" w:rsidRPr="008B4012">
        <w:rPr>
          <w:rFonts w:hint="eastAsia"/>
          <w:sz w:val="20"/>
          <w:szCs w:val="20"/>
        </w:rPr>
        <w:t>。</w:t>
      </w:r>
    </w:p>
    <w:p w:rsidR="008B4012" w:rsidRPr="008B4012" w:rsidRDefault="008B4012" w:rsidP="008B4012">
      <w:pPr>
        <w:ind w:leftChars="300" w:left="580" w:firstLineChars="100" w:firstLine="183"/>
        <w:rPr>
          <w:sz w:val="20"/>
          <w:szCs w:val="20"/>
        </w:rPr>
      </w:pPr>
      <w:r w:rsidRPr="008B4012">
        <w:rPr>
          <w:rFonts w:hint="eastAsia"/>
          <w:sz w:val="20"/>
          <w:szCs w:val="20"/>
        </w:rPr>
        <w:t>借入経験が少ない小規模事業者における資金調達の選択肢を広げることを目的に、税理士・金融機関・信用保証協会による連携保証制度</w:t>
      </w:r>
      <w:r w:rsidR="001A4329" w:rsidRPr="001A4329">
        <w:rPr>
          <w:rFonts w:hint="eastAsia"/>
          <w:sz w:val="20"/>
          <w:szCs w:val="20"/>
        </w:rPr>
        <w:t>「スクラム（税理士連携）」</w:t>
      </w:r>
      <w:r w:rsidRPr="008B4012">
        <w:rPr>
          <w:rFonts w:hint="eastAsia"/>
          <w:sz w:val="20"/>
          <w:szCs w:val="20"/>
        </w:rPr>
        <w:t>を令和元年</w:t>
      </w:r>
      <w:r>
        <w:rPr>
          <w:rFonts w:hint="eastAsia"/>
          <w:sz w:val="20"/>
          <w:szCs w:val="20"/>
        </w:rPr>
        <w:t>１１</w:t>
      </w:r>
      <w:r w:rsidRPr="008B4012">
        <w:rPr>
          <w:rFonts w:hint="eastAsia"/>
          <w:sz w:val="20"/>
          <w:szCs w:val="20"/>
        </w:rPr>
        <w:t>月に創設し、南九州税理士会大分県連合会と制度に関する覚書を締結した。</w:t>
      </w:r>
    </w:p>
    <w:p w:rsidR="00FC22AF" w:rsidRPr="008B4012" w:rsidRDefault="00FC22AF" w:rsidP="00FC22AF">
      <w:pPr>
        <w:ind w:leftChars="100" w:left="561" w:hangingChars="200" w:hanging="368"/>
        <w:rPr>
          <w:rFonts w:asciiTheme="majorEastAsia" w:eastAsiaTheme="majorEastAsia" w:hAnsiTheme="majorEastAsia"/>
          <w:b/>
          <w:sz w:val="20"/>
          <w:szCs w:val="20"/>
        </w:rPr>
      </w:pPr>
      <w:r w:rsidRPr="008B4012">
        <w:rPr>
          <w:rFonts w:asciiTheme="majorEastAsia" w:eastAsiaTheme="majorEastAsia" w:hAnsiTheme="majorEastAsia" w:hint="eastAsia"/>
          <w:b/>
          <w:sz w:val="20"/>
          <w:szCs w:val="20"/>
        </w:rPr>
        <w:t>（</w:t>
      </w:r>
      <w:r w:rsidRPr="008B4012">
        <w:rPr>
          <w:rFonts w:asciiTheme="majorEastAsia" w:eastAsiaTheme="majorEastAsia" w:hAnsiTheme="majorEastAsia"/>
          <w:b/>
          <w:sz w:val="20"/>
          <w:szCs w:val="20"/>
        </w:rPr>
        <w:t>ウ）</w:t>
      </w:r>
      <w:r w:rsidRPr="008B4012">
        <w:rPr>
          <w:rFonts w:asciiTheme="majorEastAsia" w:eastAsiaTheme="majorEastAsia" w:hAnsiTheme="majorEastAsia" w:hint="eastAsia"/>
          <w:b/>
          <w:sz w:val="20"/>
          <w:szCs w:val="20"/>
        </w:rPr>
        <w:t>経営者</w:t>
      </w:r>
      <w:r w:rsidRPr="008B4012">
        <w:rPr>
          <w:rFonts w:asciiTheme="majorEastAsia" w:eastAsiaTheme="majorEastAsia" w:hAnsiTheme="majorEastAsia"/>
          <w:b/>
          <w:sz w:val="20"/>
          <w:szCs w:val="20"/>
        </w:rPr>
        <w:t>保証を不要とする保証の対応</w:t>
      </w:r>
    </w:p>
    <w:p w:rsidR="00FC22AF" w:rsidRPr="008B4012" w:rsidRDefault="00FC22AF" w:rsidP="008B4012">
      <w:pPr>
        <w:ind w:leftChars="100" w:left="561" w:hangingChars="200" w:hanging="368"/>
        <w:rPr>
          <w:sz w:val="20"/>
          <w:szCs w:val="20"/>
        </w:rPr>
      </w:pPr>
      <w:r w:rsidRPr="008B4012">
        <w:rPr>
          <w:rFonts w:hint="eastAsia"/>
          <w:b/>
          <w:sz w:val="20"/>
          <w:szCs w:val="20"/>
        </w:rPr>
        <w:t xml:space="preserve">　</w:t>
      </w:r>
      <w:r w:rsidRPr="008B4012">
        <w:rPr>
          <w:b/>
          <w:sz w:val="20"/>
          <w:szCs w:val="20"/>
        </w:rPr>
        <w:t xml:space="preserve">　　</w:t>
      </w:r>
      <w:r w:rsidR="008B4012" w:rsidRPr="008B4012">
        <w:rPr>
          <w:rFonts w:hint="eastAsia"/>
          <w:sz w:val="20"/>
          <w:szCs w:val="20"/>
        </w:rPr>
        <w:t>経営者保証ガイドラインを適切に運用するため、県内主要金融機関の本部訪問や、金融機関営業店との案件相談会・勉強会において制度の説明を行い、周知を行</w:t>
      </w:r>
      <w:r w:rsidR="008B4012">
        <w:rPr>
          <w:rFonts w:hint="eastAsia"/>
          <w:sz w:val="20"/>
          <w:szCs w:val="20"/>
        </w:rPr>
        <w:t>うとともに、</w:t>
      </w:r>
      <w:r w:rsidR="008B4012" w:rsidRPr="008B4012">
        <w:rPr>
          <w:rFonts w:hint="eastAsia"/>
          <w:sz w:val="20"/>
          <w:szCs w:val="20"/>
        </w:rPr>
        <w:t>連携型・財務型に合致する中小企業者に経営者保証を不要とする保証を積極的に推進した。</w:t>
      </w:r>
    </w:p>
    <w:p w:rsidR="00DE749B" w:rsidRPr="0079345B" w:rsidRDefault="00DE749B" w:rsidP="00D42E47">
      <w:pPr>
        <w:tabs>
          <w:tab w:val="left" w:pos="426"/>
        </w:tabs>
        <w:ind w:leftChars="315" w:left="609" w:firstLineChars="96" w:firstLine="176"/>
        <w:rPr>
          <w:rFonts w:ascii="ＭＳ 明朝" w:hAnsi="ＭＳ 明朝"/>
          <w:sz w:val="20"/>
          <w:szCs w:val="20"/>
        </w:rPr>
      </w:pPr>
    </w:p>
    <w:p w:rsidR="00EB7BFF" w:rsidRPr="008B4012" w:rsidRDefault="00BF5E5D" w:rsidP="00D42E47">
      <w:pPr>
        <w:tabs>
          <w:tab w:val="left" w:pos="0"/>
        </w:tabs>
        <w:rPr>
          <w:rFonts w:asciiTheme="majorEastAsia" w:eastAsiaTheme="majorEastAsia" w:hAnsiTheme="majorEastAsia" w:cs="Times New Roman"/>
          <w:b/>
          <w:sz w:val="20"/>
          <w:szCs w:val="20"/>
        </w:rPr>
      </w:pPr>
      <w:r w:rsidRPr="008B4012">
        <w:rPr>
          <w:rFonts w:asciiTheme="majorEastAsia" w:eastAsiaTheme="majorEastAsia" w:hAnsiTheme="majorEastAsia" w:cs="Times New Roman" w:hint="eastAsia"/>
          <w:b/>
          <w:sz w:val="20"/>
          <w:szCs w:val="20"/>
        </w:rPr>
        <w:t>２．</w:t>
      </w:r>
      <w:r w:rsidR="009151D5" w:rsidRPr="008B4012">
        <w:rPr>
          <w:rFonts w:asciiTheme="majorEastAsia" w:eastAsiaTheme="majorEastAsia" w:hAnsiTheme="majorEastAsia" w:cs="Times New Roman" w:hint="eastAsia"/>
          <w:b/>
          <w:sz w:val="20"/>
          <w:szCs w:val="20"/>
        </w:rPr>
        <w:t>経営</w:t>
      </w:r>
      <w:r w:rsidR="009151D5" w:rsidRPr="008B4012">
        <w:rPr>
          <w:rFonts w:asciiTheme="majorEastAsia" w:eastAsiaTheme="majorEastAsia" w:hAnsiTheme="majorEastAsia" w:cs="Times New Roman"/>
          <w:b/>
          <w:sz w:val="20"/>
          <w:szCs w:val="20"/>
        </w:rPr>
        <w:t>支援・</w:t>
      </w:r>
      <w:r w:rsidR="00EB7BFF" w:rsidRPr="008B4012">
        <w:rPr>
          <w:rFonts w:asciiTheme="majorEastAsia" w:eastAsiaTheme="majorEastAsia" w:hAnsiTheme="majorEastAsia" w:cs="Times New Roman" w:hint="eastAsia"/>
          <w:b/>
          <w:sz w:val="20"/>
          <w:szCs w:val="20"/>
        </w:rPr>
        <w:t>期中管理部門</w:t>
      </w:r>
    </w:p>
    <w:p w:rsidR="00EB7BFF" w:rsidRPr="008B4012" w:rsidRDefault="00144445" w:rsidP="00144445">
      <w:pPr>
        <w:ind w:firstLineChars="100" w:firstLine="184"/>
        <w:jc w:val="left"/>
        <w:rPr>
          <w:rFonts w:asciiTheme="majorEastAsia" w:eastAsiaTheme="majorEastAsia" w:hAnsiTheme="majorEastAsia" w:cs="Times New Roman"/>
          <w:b/>
          <w:sz w:val="20"/>
          <w:szCs w:val="20"/>
        </w:rPr>
      </w:pPr>
      <w:r w:rsidRPr="008B4012">
        <w:rPr>
          <w:rFonts w:asciiTheme="majorEastAsia" w:eastAsiaTheme="majorEastAsia" w:hAnsiTheme="majorEastAsia" w:cs="Times New Roman" w:hint="eastAsia"/>
          <w:b/>
          <w:sz w:val="20"/>
          <w:szCs w:val="20"/>
        </w:rPr>
        <w:t xml:space="preserve">ア　</w:t>
      </w:r>
      <w:r w:rsidR="009151D5" w:rsidRPr="008B4012">
        <w:rPr>
          <w:rFonts w:asciiTheme="majorEastAsia" w:eastAsiaTheme="majorEastAsia" w:hAnsiTheme="majorEastAsia" w:cs="Times New Roman" w:hint="eastAsia"/>
          <w:b/>
          <w:sz w:val="20"/>
          <w:szCs w:val="20"/>
        </w:rPr>
        <w:t>金融機関や支援機関と連携した経営支援・事業再生の推進</w:t>
      </w:r>
    </w:p>
    <w:p w:rsidR="00144445" w:rsidRPr="008B4012" w:rsidRDefault="00940F33" w:rsidP="00144445">
      <w:pPr>
        <w:ind w:leftChars="100" w:left="745" w:hangingChars="300" w:hanging="552"/>
        <w:jc w:val="left"/>
        <w:rPr>
          <w:rFonts w:asciiTheme="majorEastAsia" w:eastAsiaTheme="majorEastAsia" w:hAnsiTheme="majorEastAsia"/>
          <w:b/>
          <w:sz w:val="20"/>
          <w:szCs w:val="20"/>
        </w:rPr>
      </w:pPr>
      <w:r w:rsidRPr="008B4012">
        <w:rPr>
          <w:rFonts w:asciiTheme="majorEastAsia" w:eastAsiaTheme="majorEastAsia" w:hAnsiTheme="majorEastAsia" w:hint="eastAsia"/>
          <w:b/>
          <w:sz w:val="20"/>
          <w:szCs w:val="20"/>
        </w:rPr>
        <w:t>（</w:t>
      </w:r>
      <w:r w:rsidR="00144445" w:rsidRPr="008B4012">
        <w:rPr>
          <w:rFonts w:asciiTheme="majorEastAsia" w:eastAsiaTheme="majorEastAsia" w:hAnsiTheme="majorEastAsia" w:hint="eastAsia"/>
          <w:b/>
          <w:sz w:val="20"/>
          <w:szCs w:val="20"/>
        </w:rPr>
        <w:t>ア</w:t>
      </w:r>
      <w:r w:rsidRPr="008B4012">
        <w:rPr>
          <w:rFonts w:asciiTheme="majorEastAsia" w:eastAsiaTheme="majorEastAsia" w:hAnsiTheme="majorEastAsia" w:hint="eastAsia"/>
          <w:b/>
          <w:sz w:val="20"/>
          <w:szCs w:val="20"/>
        </w:rPr>
        <w:t>）</w:t>
      </w:r>
      <w:r w:rsidR="009151D5" w:rsidRPr="008B4012">
        <w:rPr>
          <w:rFonts w:asciiTheme="majorEastAsia" w:eastAsiaTheme="majorEastAsia" w:hAnsiTheme="majorEastAsia" w:cs="Times New Roman" w:hint="eastAsia"/>
          <w:b/>
          <w:sz w:val="20"/>
          <w:szCs w:val="20"/>
        </w:rPr>
        <w:t>中小企業・小規模事業者の経営支援・事業再生を促進するため、金融機関や支援機関との連携を深める。</w:t>
      </w:r>
    </w:p>
    <w:p w:rsidR="007403AC" w:rsidRDefault="008B4012" w:rsidP="008B4012">
      <w:pPr>
        <w:ind w:leftChars="325" w:left="628" w:firstLineChars="100" w:firstLine="183"/>
        <w:jc w:val="left"/>
        <w:rPr>
          <w:sz w:val="20"/>
          <w:szCs w:val="20"/>
        </w:rPr>
      </w:pPr>
      <w:r w:rsidRPr="008B4012">
        <w:rPr>
          <w:rFonts w:hint="eastAsia"/>
          <w:sz w:val="20"/>
          <w:szCs w:val="20"/>
        </w:rPr>
        <w:t>金融機関や大分県再生支援協議会等の支援機関が主催するバンクミーティングに積極的に参加し、連携して経営支援・再生支援に取り組んだ。また、金融機関本部経営支援部門及び本・支店を訪問し情報収集と意見交換を行った。</w:t>
      </w:r>
    </w:p>
    <w:p w:rsidR="008B4012" w:rsidRPr="008B4012" w:rsidRDefault="008B4012" w:rsidP="008B4012">
      <w:pPr>
        <w:ind w:leftChars="325" w:left="628" w:firstLineChars="100" w:firstLine="183"/>
        <w:jc w:val="left"/>
        <w:rPr>
          <w:sz w:val="20"/>
          <w:szCs w:val="20"/>
        </w:rPr>
      </w:pPr>
      <w:r w:rsidRPr="008B4012">
        <w:rPr>
          <w:rFonts w:hint="eastAsia"/>
          <w:sz w:val="20"/>
          <w:szCs w:val="20"/>
        </w:rPr>
        <w:t>大分県中小企業サポート推進会議にて、「事業承継特別保証制度」の説明を行った他、金融機関等参加支援機関の各種取組み等の情報共有を行った。</w:t>
      </w:r>
    </w:p>
    <w:p w:rsidR="00890B1D" w:rsidRDefault="008B4012" w:rsidP="008B4012">
      <w:pPr>
        <w:ind w:leftChars="325" w:left="628" w:firstLineChars="100" w:firstLine="183"/>
        <w:jc w:val="left"/>
        <w:rPr>
          <w:sz w:val="20"/>
          <w:szCs w:val="20"/>
        </w:rPr>
      </w:pPr>
      <w:r w:rsidRPr="008B4012">
        <w:rPr>
          <w:rFonts w:hint="eastAsia"/>
          <w:sz w:val="20"/>
          <w:szCs w:val="20"/>
        </w:rPr>
        <w:t>ＴＫＣ大分支部やっちゃろう会</w:t>
      </w:r>
      <w:r w:rsidR="001A4329">
        <w:rPr>
          <w:rFonts w:hint="eastAsia"/>
          <w:sz w:val="20"/>
          <w:szCs w:val="20"/>
        </w:rPr>
        <w:t>や</w:t>
      </w:r>
      <w:r w:rsidRPr="008B4012">
        <w:rPr>
          <w:rFonts w:hint="eastAsia"/>
          <w:sz w:val="20"/>
          <w:szCs w:val="20"/>
        </w:rPr>
        <w:t>税理士法人</w:t>
      </w:r>
      <w:r w:rsidR="001A4329">
        <w:rPr>
          <w:rFonts w:hint="eastAsia"/>
          <w:sz w:val="20"/>
          <w:szCs w:val="20"/>
        </w:rPr>
        <w:t>等</w:t>
      </w:r>
      <w:r w:rsidRPr="008B4012">
        <w:rPr>
          <w:rFonts w:hint="eastAsia"/>
          <w:sz w:val="20"/>
          <w:szCs w:val="20"/>
        </w:rPr>
        <w:t>への出前講座を開催し、協会の経営支援業務に関する説明や意見交換を行い連携を図った。</w:t>
      </w:r>
    </w:p>
    <w:p w:rsidR="007403AC" w:rsidRPr="008B4012" w:rsidRDefault="007403AC" w:rsidP="008B4012">
      <w:pPr>
        <w:ind w:leftChars="325" w:left="628" w:firstLineChars="100" w:firstLine="183"/>
        <w:jc w:val="left"/>
        <w:rPr>
          <w:sz w:val="20"/>
          <w:szCs w:val="20"/>
        </w:rPr>
      </w:pPr>
    </w:p>
    <w:p w:rsidR="00144445" w:rsidRPr="008B4012" w:rsidRDefault="002A2376" w:rsidP="002A2376">
      <w:pPr>
        <w:ind w:firstLineChars="99" w:firstLine="182"/>
        <w:rPr>
          <w:rFonts w:asciiTheme="majorEastAsia" w:eastAsiaTheme="majorEastAsia" w:hAnsiTheme="majorEastAsia"/>
          <w:b/>
          <w:sz w:val="20"/>
          <w:szCs w:val="20"/>
        </w:rPr>
      </w:pPr>
      <w:r w:rsidRPr="008B4012">
        <w:rPr>
          <w:rFonts w:asciiTheme="majorEastAsia" w:eastAsiaTheme="majorEastAsia" w:hAnsiTheme="majorEastAsia" w:hint="eastAsia"/>
          <w:b/>
          <w:sz w:val="20"/>
          <w:szCs w:val="20"/>
        </w:rPr>
        <w:lastRenderedPageBreak/>
        <w:t>（</w:t>
      </w:r>
      <w:r w:rsidRPr="008B4012">
        <w:rPr>
          <w:rFonts w:asciiTheme="majorEastAsia" w:eastAsiaTheme="majorEastAsia" w:hAnsiTheme="majorEastAsia"/>
          <w:b/>
          <w:sz w:val="20"/>
          <w:szCs w:val="20"/>
        </w:rPr>
        <w:t>イ）</w:t>
      </w:r>
      <w:r w:rsidR="009151D5" w:rsidRPr="008B4012">
        <w:rPr>
          <w:rFonts w:asciiTheme="majorEastAsia" w:eastAsiaTheme="majorEastAsia" w:hAnsiTheme="majorEastAsia" w:hint="eastAsia"/>
          <w:b/>
          <w:sz w:val="20"/>
          <w:szCs w:val="20"/>
        </w:rPr>
        <w:t>中小企業・小規模事業者の課題解決に向けた経営支援・事業再生の実施</w:t>
      </w:r>
    </w:p>
    <w:p w:rsidR="007403AC" w:rsidRDefault="009151D5" w:rsidP="009151D5">
      <w:pPr>
        <w:ind w:leftChars="334" w:left="646" w:firstLineChars="100" w:firstLine="183"/>
        <w:jc w:val="left"/>
        <w:rPr>
          <w:rFonts w:asciiTheme="minorEastAsia" w:hAnsiTheme="minorEastAsia"/>
          <w:sz w:val="20"/>
          <w:szCs w:val="20"/>
        </w:rPr>
      </w:pPr>
      <w:r w:rsidRPr="008B4012">
        <w:rPr>
          <w:rFonts w:asciiTheme="minorEastAsia" w:hAnsiTheme="minorEastAsia" w:hint="eastAsia"/>
          <w:sz w:val="20"/>
          <w:szCs w:val="20"/>
        </w:rPr>
        <w:t>中小企業・小規模事業者の課題解決に向けた経営支援・事業再生の実施については、国の補助金を活用した「経営安定化支援事業」や、サポートミーティングの開催も積極的に行い</w:t>
      </w:r>
      <w:r w:rsidRPr="008B4012">
        <w:rPr>
          <w:rFonts w:asciiTheme="minorEastAsia" w:hAnsiTheme="minorEastAsia"/>
          <w:sz w:val="20"/>
          <w:szCs w:val="20"/>
        </w:rPr>
        <w:t>、中小企業の経営改善に取組んだ。</w:t>
      </w:r>
      <w:r w:rsidR="007403AC">
        <w:rPr>
          <w:rFonts w:asciiTheme="minorEastAsia" w:hAnsiTheme="minorEastAsia" w:hint="eastAsia"/>
          <w:sz w:val="20"/>
          <w:szCs w:val="20"/>
        </w:rPr>
        <w:t xml:space="preserve">　</w:t>
      </w:r>
    </w:p>
    <w:p w:rsidR="002C55E3" w:rsidRPr="007403AC" w:rsidRDefault="007403AC" w:rsidP="007403AC">
      <w:pPr>
        <w:ind w:leftChars="334" w:left="646" w:firstLineChars="100" w:firstLine="183"/>
        <w:jc w:val="left"/>
        <w:rPr>
          <w:rFonts w:asciiTheme="minorEastAsia" w:hAnsiTheme="minorEastAsia"/>
          <w:sz w:val="20"/>
          <w:szCs w:val="20"/>
        </w:rPr>
      </w:pPr>
      <w:r w:rsidRPr="007403AC">
        <w:rPr>
          <w:rFonts w:asciiTheme="minorEastAsia" w:hAnsiTheme="minorEastAsia" w:hint="eastAsia"/>
          <w:sz w:val="20"/>
          <w:szCs w:val="20"/>
        </w:rPr>
        <w:t>継続した経営支援によりキャッシュフローが改善された事業先には、借換保証による正常化を行い、抜本再生が必要な事業先には、大分県中小企業再生支援協議会と連携し、再生支援に取組んだ。</w:t>
      </w:r>
    </w:p>
    <w:p w:rsidR="00FE447E" w:rsidRPr="007403AC" w:rsidRDefault="00940F33" w:rsidP="002C55E3">
      <w:pPr>
        <w:ind w:left="524" w:hanging="350"/>
        <w:jc w:val="left"/>
        <w:rPr>
          <w:rFonts w:asciiTheme="minorEastAsia" w:hAnsiTheme="minorEastAsia" w:cs="Times New Roman"/>
          <w:sz w:val="20"/>
          <w:szCs w:val="20"/>
        </w:rPr>
      </w:pPr>
      <w:r w:rsidRPr="007403AC">
        <w:rPr>
          <w:rFonts w:asciiTheme="majorEastAsia" w:eastAsiaTheme="majorEastAsia" w:hAnsiTheme="majorEastAsia" w:hint="eastAsia"/>
          <w:b/>
          <w:sz w:val="20"/>
          <w:szCs w:val="20"/>
        </w:rPr>
        <w:t>（</w:t>
      </w:r>
      <w:r w:rsidR="00DE749B" w:rsidRPr="007403AC">
        <w:rPr>
          <w:rFonts w:asciiTheme="majorEastAsia" w:eastAsiaTheme="majorEastAsia" w:hAnsiTheme="majorEastAsia" w:cs="Times New Roman" w:hint="eastAsia"/>
          <w:b/>
          <w:sz w:val="20"/>
          <w:szCs w:val="20"/>
        </w:rPr>
        <w:t>ウ</w:t>
      </w:r>
      <w:r w:rsidRPr="007403AC">
        <w:rPr>
          <w:rFonts w:asciiTheme="majorEastAsia" w:eastAsiaTheme="majorEastAsia" w:hAnsiTheme="majorEastAsia" w:cs="Times New Roman" w:hint="eastAsia"/>
          <w:b/>
          <w:sz w:val="20"/>
          <w:szCs w:val="20"/>
        </w:rPr>
        <w:t>）</w:t>
      </w:r>
      <w:r w:rsidR="009151D5" w:rsidRPr="007403AC">
        <w:rPr>
          <w:rFonts w:asciiTheme="majorEastAsia" w:eastAsiaTheme="majorEastAsia" w:hAnsiTheme="majorEastAsia" w:cs="Times New Roman" w:hint="eastAsia"/>
          <w:b/>
          <w:sz w:val="20"/>
          <w:szCs w:val="20"/>
        </w:rPr>
        <w:t>事業承継に関する支援</w:t>
      </w:r>
    </w:p>
    <w:p w:rsidR="0080053C" w:rsidRPr="007403AC" w:rsidRDefault="009151D5" w:rsidP="007E13EF">
      <w:pPr>
        <w:ind w:leftChars="325" w:left="628" w:firstLineChars="100" w:firstLine="183"/>
        <w:jc w:val="left"/>
        <w:rPr>
          <w:sz w:val="20"/>
          <w:szCs w:val="20"/>
        </w:rPr>
      </w:pPr>
      <w:r w:rsidRPr="007403AC">
        <w:rPr>
          <w:rFonts w:hint="eastAsia"/>
          <w:sz w:val="20"/>
          <w:szCs w:val="20"/>
        </w:rPr>
        <w:t>事業承継については、</w:t>
      </w:r>
      <w:r w:rsidR="007403AC" w:rsidRPr="007403AC">
        <w:rPr>
          <w:rFonts w:hint="eastAsia"/>
          <w:sz w:val="20"/>
          <w:szCs w:val="20"/>
        </w:rPr>
        <w:t>大分県事業引継ぎ支援センターが事務局として開催された「大分県事業承継ネットワーク連絡会議」に参加し、各支援機関と事業承継に関する取組み等の情報共有を図った</w:t>
      </w:r>
      <w:r w:rsidR="007403AC">
        <w:rPr>
          <w:rFonts w:hint="eastAsia"/>
          <w:sz w:val="20"/>
          <w:szCs w:val="20"/>
        </w:rPr>
        <w:t>。</w:t>
      </w:r>
    </w:p>
    <w:p w:rsidR="00501294" w:rsidRPr="00C805AD" w:rsidRDefault="00501294" w:rsidP="0080053C">
      <w:pPr>
        <w:jc w:val="left"/>
        <w:rPr>
          <w:rFonts w:asciiTheme="minorEastAsia" w:hAnsiTheme="minorEastAsia" w:cs="Times New Roman"/>
          <w:b/>
          <w:color w:val="D9D9D9" w:themeColor="background1" w:themeShade="D9"/>
          <w:sz w:val="20"/>
          <w:szCs w:val="20"/>
        </w:rPr>
      </w:pPr>
    </w:p>
    <w:p w:rsidR="00AB7456" w:rsidRPr="007403AC" w:rsidRDefault="00DE749B" w:rsidP="00DE749B">
      <w:pPr>
        <w:ind w:left="-84" w:firstLineChars="100" w:firstLine="184"/>
        <w:rPr>
          <w:rFonts w:asciiTheme="majorEastAsia" w:eastAsiaTheme="majorEastAsia" w:hAnsiTheme="majorEastAsia" w:cs="Times New Roman"/>
          <w:b/>
          <w:sz w:val="20"/>
          <w:szCs w:val="20"/>
        </w:rPr>
      </w:pPr>
      <w:r w:rsidRPr="007403AC">
        <w:rPr>
          <w:rFonts w:asciiTheme="majorEastAsia" w:eastAsiaTheme="majorEastAsia" w:hAnsiTheme="majorEastAsia" w:cs="Times New Roman" w:hint="eastAsia"/>
          <w:b/>
          <w:sz w:val="20"/>
          <w:szCs w:val="20"/>
        </w:rPr>
        <w:t>イ　期中管理の徹底</w:t>
      </w:r>
    </w:p>
    <w:p w:rsidR="00DE749B" w:rsidRPr="007403AC" w:rsidRDefault="00940F33" w:rsidP="00E66125">
      <w:pPr>
        <w:ind w:leftChars="100" w:left="193"/>
        <w:rPr>
          <w:rFonts w:asciiTheme="majorEastAsia" w:eastAsiaTheme="majorEastAsia" w:hAnsiTheme="majorEastAsia"/>
          <w:b/>
          <w:sz w:val="20"/>
          <w:szCs w:val="20"/>
        </w:rPr>
      </w:pPr>
      <w:r w:rsidRPr="007403AC">
        <w:rPr>
          <w:rFonts w:asciiTheme="majorEastAsia" w:eastAsiaTheme="majorEastAsia" w:hAnsiTheme="majorEastAsia" w:hint="eastAsia"/>
          <w:b/>
          <w:sz w:val="20"/>
          <w:szCs w:val="20"/>
        </w:rPr>
        <w:t>（</w:t>
      </w:r>
      <w:r w:rsidR="00DE749B" w:rsidRPr="007403AC">
        <w:rPr>
          <w:rFonts w:asciiTheme="majorEastAsia" w:eastAsiaTheme="majorEastAsia" w:hAnsiTheme="majorEastAsia" w:hint="eastAsia"/>
          <w:b/>
          <w:sz w:val="20"/>
          <w:szCs w:val="20"/>
        </w:rPr>
        <w:t>ア</w:t>
      </w:r>
      <w:r w:rsidRPr="007403AC">
        <w:rPr>
          <w:rFonts w:asciiTheme="majorEastAsia" w:eastAsiaTheme="majorEastAsia" w:hAnsiTheme="majorEastAsia" w:hint="eastAsia"/>
          <w:b/>
          <w:sz w:val="20"/>
          <w:szCs w:val="20"/>
        </w:rPr>
        <w:t>）</w:t>
      </w:r>
      <w:r w:rsidR="009151D5" w:rsidRPr="007403AC">
        <w:rPr>
          <w:rFonts w:asciiTheme="majorEastAsia" w:eastAsiaTheme="majorEastAsia" w:hAnsiTheme="majorEastAsia" w:hint="eastAsia"/>
          <w:b/>
          <w:sz w:val="20"/>
          <w:szCs w:val="20"/>
        </w:rPr>
        <w:t>正常化に向けた期中管理</w:t>
      </w:r>
    </w:p>
    <w:p w:rsidR="009F7735" w:rsidRPr="007403AC" w:rsidRDefault="00CC560F" w:rsidP="009F7735">
      <w:pPr>
        <w:ind w:left="552" w:hangingChars="300" w:hanging="552"/>
        <w:rPr>
          <w:rFonts w:asciiTheme="minorEastAsia" w:hAnsiTheme="minorEastAsia"/>
          <w:sz w:val="20"/>
          <w:szCs w:val="20"/>
        </w:rPr>
      </w:pPr>
      <w:r w:rsidRPr="007403AC">
        <w:rPr>
          <w:rFonts w:asciiTheme="majorEastAsia" w:eastAsiaTheme="majorEastAsia" w:hAnsiTheme="majorEastAsia" w:hint="eastAsia"/>
          <w:b/>
          <w:sz w:val="20"/>
          <w:szCs w:val="20"/>
        </w:rPr>
        <w:t xml:space="preserve">　</w:t>
      </w:r>
      <w:r w:rsidRPr="007403AC">
        <w:rPr>
          <w:rFonts w:asciiTheme="majorEastAsia" w:eastAsiaTheme="majorEastAsia" w:hAnsiTheme="majorEastAsia"/>
          <w:b/>
          <w:sz w:val="20"/>
          <w:szCs w:val="20"/>
        </w:rPr>
        <w:t xml:space="preserve">　　</w:t>
      </w:r>
      <w:r w:rsidRPr="007403AC">
        <w:rPr>
          <w:rFonts w:asciiTheme="minorEastAsia" w:hAnsiTheme="minorEastAsia" w:hint="eastAsia"/>
          <w:sz w:val="20"/>
          <w:szCs w:val="20"/>
        </w:rPr>
        <w:t xml:space="preserve">　</w:t>
      </w:r>
      <w:r w:rsidR="007403AC" w:rsidRPr="007403AC">
        <w:rPr>
          <w:rFonts w:asciiTheme="minorEastAsia" w:hAnsiTheme="minorEastAsia" w:hint="eastAsia"/>
          <w:sz w:val="20"/>
          <w:szCs w:val="20"/>
        </w:rPr>
        <w:t>金融機関との対話を通じて情報の共有を図るとともに共同管理に取り組んだ。事業者との面談などにより状況把握や正常化に努めたが、業績悪化が見られる段階から協会が安定化支援事業などの経営支援に取り組んでいることや金融機関でも経営支援体制が強化されていることもあり、更に業績が悪化し事故等となった時点では事業内容が毀損しているケースが多く有効な手立ては少なかった。</w:t>
      </w:r>
    </w:p>
    <w:p w:rsidR="00DE749B" w:rsidRPr="007403AC" w:rsidRDefault="00940F33" w:rsidP="00E66125">
      <w:pPr>
        <w:ind w:leftChars="100" w:left="193"/>
        <w:rPr>
          <w:rFonts w:asciiTheme="majorEastAsia" w:eastAsiaTheme="majorEastAsia" w:hAnsiTheme="majorEastAsia"/>
          <w:b/>
          <w:sz w:val="20"/>
          <w:szCs w:val="20"/>
        </w:rPr>
      </w:pPr>
      <w:r w:rsidRPr="007403AC">
        <w:rPr>
          <w:rFonts w:asciiTheme="majorEastAsia" w:eastAsiaTheme="majorEastAsia" w:hAnsiTheme="majorEastAsia" w:hint="eastAsia"/>
          <w:b/>
          <w:sz w:val="20"/>
          <w:szCs w:val="20"/>
        </w:rPr>
        <w:t>（</w:t>
      </w:r>
      <w:r w:rsidR="00DE749B" w:rsidRPr="007403AC">
        <w:rPr>
          <w:rFonts w:asciiTheme="majorEastAsia" w:eastAsiaTheme="majorEastAsia" w:hAnsiTheme="majorEastAsia" w:hint="eastAsia"/>
          <w:b/>
          <w:sz w:val="20"/>
          <w:szCs w:val="20"/>
        </w:rPr>
        <w:t>イ</w:t>
      </w:r>
      <w:r w:rsidRPr="007403AC">
        <w:rPr>
          <w:rFonts w:asciiTheme="majorEastAsia" w:eastAsiaTheme="majorEastAsia" w:hAnsiTheme="majorEastAsia" w:hint="eastAsia"/>
          <w:b/>
          <w:sz w:val="20"/>
          <w:szCs w:val="20"/>
        </w:rPr>
        <w:t>）</w:t>
      </w:r>
      <w:r w:rsidR="009151D5" w:rsidRPr="007403AC">
        <w:rPr>
          <w:rFonts w:asciiTheme="majorEastAsia" w:eastAsiaTheme="majorEastAsia" w:hAnsiTheme="majorEastAsia" w:hint="eastAsia"/>
          <w:b/>
          <w:sz w:val="20"/>
          <w:szCs w:val="20"/>
        </w:rPr>
        <w:t>早期回収に向けた代位弁済の円滑化</w:t>
      </w:r>
    </w:p>
    <w:p w:rsidR="00CC560F" w:rsidRPr="007403AC" w:rsidRDefault="007403AC" w:rsidP="00DD239F">
      <w:pPr>
        <w:ind w:leftChars="300" w:left="580" w:firstLineChars="100" w:firstLine="183"/>
        <w:rPr>
          <w:rFonts w:asciiTheme="majorEastAsia" w:eastAsiaTheme="majorEastAsia" w:hAnsiTheme="majorEastAsia"/>
          <w:b/>
          <w:sz w:val="20"/>
          <w:szCs w:val="20"/>
        </w:rPr>
      </w:pPr>
      <w:r w:rsidRPr="007403AC">
        <w:rPr>
          <w:rFonts w:asciiTheme="minorEastAsia" w:hAnsiTheme="minorEastAsia" w:hint="eastAsia"/>
          <w:sz w:val="20"/>
          <w:szCs w:val="20"/>
        </w:rPr>
        <w:t>代位弁済予定のうち担保により回収が見込まれる先については、早期に金融機関と担保移転の協議を行うなどして、その後の回収に繋げるように努めた。事務面については、日頃から手続きの周知等を通じて事務ミスの防止に努めている。また、金融機関へ働きかけを行い協会への報告ミスに繋がりやすい書式の改定に繋げた。</w:t>
      </w:r>
    </w:p>
    <w:p w:rsidR="00DE749B" w:rsidRPr="007403AC" w:rsidRDefault="00940F33" w:rsidP="00E66125">
      <w:pPr>
        <w:ind w:firstLineChars="100" w:firstLine="184"/>
        <w:rPr>
          <w:rFonts w:asciiTheme="majorEastAsia" w:eastAsiaTheme="majorEastAsia" w:hAnsiTheme="majorEastAsia"/>
          <w:b/>
          <w:sz w:val="20"/>
          <w:szCs w:val="20"/>
        </w:rPr>
      </w:pPr>
      <w:r w:rsidRPr="007403AC">
        <w:rPr>
          <w:rFonts w:asciiTheme="majorEastAsia" w:eastAsiaTheme="majorEastAsia" w:hAnsiTheme="majorEastAsia" w:hint="eastAsia"/>
          <w:b/>
          <w:sz w:val="20"/>
          <w:szCs w:val="20"/>
        </w:rPr>
        <w:t>（</w:t>
      </w:r>
      <w:r w:rsidR="00DE749B" w:rsidRPr="007403AC">
        <w:rPr>
          <w:rFonts w:asciiTheme="majorEastAsia" w:eastAsiaTheme="majorEastAsia" w:hAnsiTheme="majorEastAsia" w:hint="eastAsia"/>
          <w:b/>
          <w:sz w:val="20"/>
          <w:szCs w:val="20"/>
        </w:rPr>
        <w:t>ウ</w:t>
      </w:r>
      <w:r w:rsidRPr="007403AC">
        <w:rPr>
          <w:rFonts w:asciiTheme="majorEastAsia" w:eastAsiaTheme="majorEastAsia" w:hAnsiTheme="majorEastAsia" w:hint="eastAsia"/>
          <w:b/>
          <w:sz w:val="20"/>
          <w:szCs w:val="20"/>
        </w:rPr>
        <w:t>）</w:t>
      </w:r>
      <w:r w:rsidR="009151D5" w:rsidRPr="007403AC">
        <w:rPr>
          <w:rFonts w:asciiTheme="majorEastAsia" w:eastAsiaTheme="majorEastAsia" w:hAnsiTheme="majorEastAsia" w:hint="eastAsia"/>
          <w:b/>
          <w:sz w:val="20"/>
          <w:szCs w:val="20"/>
        </w:rPr>
        <w:t>内部管理体制の充実</w:t>
      </w:r>
    </w:p>
    <w:p w:rsidR="007E4E52" w:rsidRPr="007403AC" w:rsidRDefault="009F7735" w:rsidP="00E66125">
      <w:pPr>
        <w:tabs>
          <w:tab w:val="left" w:pos="709"/>
        </w:tabs>
        <w:ind w:leftChars="300" w:left="580" w:firstLineChars="100" w:firstLine="183"/>
        <w:jc w:val="left"/>
        <w:rPr>
          <w:sz w:val="20"/>
          <w:szCs w:val="20"/>
        </w:rPr>
      </w:pPr>
      <w:r w:rsidRPr="007403AC">
        <w:rPr>
          <w:rFonts w:hint="eastAsia"/>
          <w:sz w:val="20"/>
          <w:szCs w:val="20"/>
        </w:rPr>
        <w:t>内部</w:t>
      </w:r>
      <w:r w:rsidRPr="007403AC">
        <w:rPr>
          <w:sz w:val="20"/>
          <w:szCs w:val="20"/>
        </w:rPr>
        <w:t>管理体制の</w:t>
      </w:r>
      <w:r w:rsidRPr="007403AC">
        <w:rPr>
          <w:rFonts w:hint="eastAsia"/>
          <w:sz w:val="20"/>
          <w:szCs w:val="20"/>
        </w:rPr>
        <w:t>充実</w:t>
      </w:r>
      <w:r w:rsidRPr="007403AC">
        <w:rPr>
          <w:sz w:val="20"/>
          <w:szCs w:val="20"/>
        </w:rPr>
        <w:t>については、</w:t>
      </w:r>
      <w:r w:rsidR="007403AC" w:rsidRPr="007403AC">
        <w:rPr>
          <w:rFonts w:hint="eastAsia"/>
          <w:sz w:val="20"/>
          <w:szCs w:val="20"/>
        </w:rPr>
        <w:t>大口・グループ企業について、保証稟議時や定期的な分析によりリスク管理を行うことができた。ただし、返済緩和などを行っている先もあることから、引続き注視する必要がある。また、早期に事故となった案件については、分析・検証結果を保証担当者間で共有することにより、今後の保証審査や中小企業者へのアドバイス時などにおいて経験が生かされるようにした。</w:t>
      </w:r>
    </w:p>
    <w:p w:rsidR="007E13EF" w:rsidRPr="00C805AD" w:rsidRDefault="007E13EF" w:rsidP="00DE749B">
      <w:pPr>
        <w:tabs>
          <w:tab w:val="left" w:pos="709"/>
        </w:tabs>
        <w:ind w:leftChars="200" w:left="387" w:firstLineChars="100" w:firstLine="183"/>
        <w:jc w:val="left"/>
        <w:rPr>
          <w:rFonts w:ascii="ＭＳ 明朝" w:eastAsia="ＭＳ 明朝" w:hAnsi="ＭＳ 明朝" w:cs="Times New Roman"/>
          <w:color w:val="D9D9D9" w:themeColor="background1" w:themeShade="D9"/>
          <w:sz w:val="20"/>
          <w:szCs w:val="20"/>
        </w:rPr>
      </w:pPr>
    </w:p>
    <w:p w:rsidR="00EB7BFF" w:rsidRPr="007403AC" w:rsidRDefault="00D42E47" w:rsidP="00EB7BFF">
      <w:pPr>
        <w:rPr>
          <w:rFonts w:asciiTheme="majorEastAsia" w:eastAsiaTheme="majorEastAsia" w:hAnsiTheme="majorEastAsia" w:cs="Times New Roman"/>
          <w:b/>
          <w:sz w:val="20"/>
          <w:szCs w:val="20"/>
        </w:rPr>
      </w:pPr>
      <w:r w:rsidRPr="007403AC">
        <w:rPr>
          <w:rFonts w:asciiTheme="majorEastAsia" w:eastAsiaTheme="majorEastAsia" w:hAnsiTheme="majorEastAsia" w:cs="Times New Roman" w:hint="eastAsia"/>
          <w:b/>
          <w:sz w:val="20"/>
          <w:szCs w:val="20"/>
        </w:rPr>
        <w:t>３．</w:t>
      </w:r>
      <w:r w:rsidR="00EB7BFF" w:rsidRPr="007403AC">
        <w:rPr>
          <w:rFonts w:asciiTheme="majorEastAsia" w:eastAsiaTheme="majorEastAsia" w:hAnsiTheme="majorEastAsia" w:cs="Times New Roman" w:hint="eastAsia"/>
          <w:b/>
          <w:sz w:val="20"/>
          <w:szCs w:val="20"/>
        </w:rPr>
        <w:t>回収部門</w:t>
      </w:r>
    </w:p>
    <w:p w:rsidR="00E66125" w:rsidRPr="007403AC" w:rsidRDefault="00CC560F" w:rsidP="00E66125">
      <w:pPr>
        <w:ind w:firstLineChars="100" w:firstLine="184"/>
        <w:rPr>
          <w:rFonts w:asciiTheme="majorEastAsia" w:eastAsiaTheme="majorEastAsia" w:hAnsiTheme="majorEastAsia" w:cs="Times New Roman"/>
          <w:b/>
          <w:sz w:val="20"/>
          <w:szCs w:val="20"/>
        </w:rPr>
      </w:pPr>
      <w:r w:rsidRPr="007403AC">
        <w:rPr>
          <w:rFonts w:asciiTheme="majorEastAsia" w:eastAsiaTheme="majorEastAsia" w:hAnsiTheme="majorEastAsia" w:cs="Times New Roman" w:hint="eastAsia"/>
          <w:b/>
          <w:sz w:val="20"/>
          <w:szCs w:val="20"/>
        </w:rPr>
        <w:t xml:space="preserve">ア　</w:t>
      </w:r>
      <w:r w:rsidR="007C7D12" w:rsidRPr="007403AC">
        <w:rPr>
          <w:rFonts w:asciiTheme="majorEastAsia" w:eastAsiaTheme="majorEastAsia" w:hAnsiTheme="majorEastAsia" w:cs="Times New Roman" w:hint="eastAsia"/>
          <w:b/>
          <w:sz w:val="20"/>
          <w:szCs w:val="20"/>
        </w:rPr>
        <w:t>効率的な回収の取組</w:t>
      </w:r>
      <w:r w:rsidR="00EB7BFF" w:rsidRPr="007403AC">
        <w:rPr>
          <w:rFonts w:asciiTheme="majorEastAsia" w:eastAsiaTheme="majorEastAsia" w:hAnsiTheme="majorEastAsia" w:cs="Times New Roman" w:hint="eastAsia"/>
          <w:b/>
          <w:sz w:val="20"/>
          <w:szCs w:val="20"/>
        </w:rPr>
        <w:t xml:space="preserve">　</w:t>
      </w:r>
    </w:p>
    <w:p w:rsidR="00AB7456" w:rsidRPr="007403AC" w:rsidRDefault="00940F33" w:rsidP="00E66125">
      <w:pPr>
        <w:ind w:firstLineChars="100" w:firstLine="184"/>
        <w:rPr>
          <w:rFonts w:asciiTheme="majorEastAsia" w:eastAsiaTheme="majorEastAsia" w:hAnsiTheme="majorEastAsia" w:cs="Times New Roman"/>
          <w:b/>
          <w:sz w:val="20"/>
          <w:szCs w:val="20"/>
        </w:rPr>
      </w:pPr>
      <w:r w:rsidRPr="007403AC">
        <w:rPr>
          <w:rFonts w:asciiTheme="majorEastAsia" w:eastAsiaTheme="majorEastAsia" w:hAnsiTheme="majorEastAsia" w:hint="eastAsia"/>
          <w:b/>
          <w:sz w:val="20"/>
          <w:szCs w:val="20"/>
        </w:rPr>
        <w:t>（</w:t>
      </w:r>
      <w:r w:rsidR="00CC560F" w:rsidRPr="007403AC">
        <w:rPr>
          <w:rFonts w:asciiTheme="majorEastAsia" w:eastAsiaTheme="majorEastAsia" w:hAnsiTheme="majorEastAsia" w:hint="eastAsia"/>
          <w:b/>
          <w:sz w:val="20"/>
          <w:szCs w:val="20"/>
        </w:rPr>
        <w:t>ア</w:t>
      </w:r>
      <w:r w:rsidRPr="007403AC">
        <w:rPr>
          <w:rFonts w:asciiTheme="majorEastAsia" w:eastAsiaTheme="majorEastAsia" w:hAnsiTheme="majorEastAsia" w:hint="eastAsia"/>
          <w:b/>
          <w:sz w:val="20"/>
          <w:szCs w:val="20"/>
        </w:rPr>
        <w:t>）</w:t>
      </w:r>
      <w:r w:rsidR="007C7D12" w:rsidRPr="007403AC">
        <w:rPr>
          <w:rFonts w:asciiTheme="majorEastAsia" w:eastAsiaTheme="majorEastAsia" w:hAnsiTheme="majorEastAsia" w:hint="eastAsia"/>
          <w:b/>
          <w:sz w:val="20"/>
          <w:szCs w:val="20"/>
        </w:rPr>
        <w:t>金融機関と連携し、代位弁済後の初動を徹底し、回収の最大化を図る。</w:t>
      </w:r>
    </w:p>
    <w:p w:rsidR="00E66125" w:rsidRPr="007403AC" w:rsidRDefault="007403AC" w:rsidP="009215E7">
      <w:pPr>
        <w:ind w:leftChars="300" w:left="580" w:firstLineChars="100" w:firstLine="183"/>
        <w:rPr>
          <w:rFonts w:asciiTheme="majorEastAsia" w:eastAsiaTheme="majorEastAsia" w:hAnsiTheme="majorEastAsia"/>
          <w:b/>
          <w:sz w:val="20"/>
          <w:szCs w:val="20"/>
        </w:rPr>
      </w:pPr>
      <w:r w:rsidRPr="007403AC">
        <w:rPr>
          <w:rFonts w:hint="eastAsia"/>
          <w:sz w:val="20"/>
          <w:szCs w:val="20"/>
        </w:rPr>
        <w:t>代位弁済先の事業や生活の状況などの把握に努め、早期解決に向けて交渉を行った。特に、有担保求償権については、事業継続の影響も考慮しつつ、担保物件処分の必要性が高いと判断される案件は、任意処分や競売申立を行うなどして回収促進に努めた。</w:t>
      </w:r>
    </w:p>
    <w:p w:rsidR="00AB7456" w:rsidRPr="007403AC" w:rsidRDefault="00940F33" w:rsidP="00E66125">
      <w:pPr>
        <w:ind w:firstLineChars="100" w:firstLine="184"/>
        <w:rPr>
          <w:rFonts w:asciiTheme="majorEastAsia" w:eastAsiaTheme="majorEastAsia" w:hAnsiTheme="majorEastAsia"/>
          <w:b/>
          <w:sz w:val="20"/>
          <w:szCs w:val="20"/>
        </w:rPr>
      </w:pPr>
      <w:r w:rsidRPr="007403AC">
        <w:rPr>
          <w:rFonts w:asciiTheme="majorEastAsia" w:eastAsiaTheme="majorEastAsia" w:hAnsiTheme="majorEastAsia" w:hint="eastAsia"/>
          <w:b/>
          <w:sz w:val="20"/>
          <w:szCs w:val="20"/>
        </w:rPr>
        <w:t>（</w:t>
      </w:r>
      <w:r w:rsidR="00CC560F" w:rsidRPr="007403AC">
        <w:rPr>
          <w:rFonts w:asciiTheme="majorEastAsia" w:eastAsiaTheme="majorEastAsia" w:hAnsiTheme="majorEastAsia" w:hint="eastAsia"/>
          <w:b/>
          <w:sz w:val="20"/>
          <w:szCs w:val="20"/>
        </w:rPr>
        <w:t>イ</w:t>
      </w:r>
      <w:r w:rsidRPr="007403AC">
        <w:rPr>
          <w:rFonts w:asciiTheme="majorEastAsia" w:eastAsiaTheme="majorEastAsia" w:hAnsiTheme="majorEastAsia" w:hint="eastAsia"/>
          <w:b/>
          <w:sz w:val="20"/>
          <w:szCs w:val="20"/>
        </w:rPr>
        <w:t>）</w:t>
      </w:r>
      <w:r w:rsidR="0087761C" w:rsidRPr="007403AC">
        <w:rPr>
          <w:rFonts w:asciiTheme="majorEastAsia" w:eastAsiaTheme="majorEastAsia" w:hAnsiTheme="majorEastAsia" w:hint="eastAsia"/>
          <w:b/>
          <w:sz w:val="20"/>
          <w:szCs w:val="20"/>
        </w:rPr>
        <w:t>サービサーを活用し、回収の効率化を図る。</w:t>
      </w:r>
    </w:p>
    <w:p w:rsidR="007403AC" w:rsidRDefault="007403AC" w:rsidP="007403AC">
      <w:pPr>
        <w:ind w:leftChars="300" w:left="580" w:firstLineChars="100" w:firstLine="183"/>
        <w:rPr>
          <w:sz w:val="20"/>
          <w:szCs w:val="20"/>
        </w:rPr>
      </w:pPr>
      <w:r w:rsidRPr="007403AC">
        <w:rPr>
          <w:rFonts w:hint="eastAsia"/>
          <w:sz w:val="20"/>
          <w:szCs w:val="20"/>
        </w:rPr>
        <w:t>サービサーへは、効率的な回収を図るため、引き続き、新規代位弁済の無担保求償権の委託を進めた。しかし、第三者保証人を不要とする融資の普及が進むなど環境の変化もありサービサーの回収実績は</w:t>
      </w:r>
      <w:r>
        <w:rPr>
          <w:rFonts w:hint="eastAsia"/>
          <w:sz w:val="20"/>
          <w:szCs w:val="20"/>
        </w:rPr>
        <w:t>１０９</w:t>
      </w:r>
      <w:r w:rsidRPr="007403AC">
        <w:rPr>
          <w:rFonts w:hint="eastAsia"/>
          <w:sz w:val="20"/>
          <w:szCs w:val="20"/>
        </w:rPr>
        <w:t>百万円にとどまった（前年比</w:t>
      </w:r>
      <w:r>
        <w:rPr>
          <w:rFonts w:hint="eastAsia"/>
          <w:sz w:val="20"/>
          <w:szCs w:val="20"/>
        </w:rPr>
        <w:t>７５．２</w:t>
      </w:r>
      <w:r w:rsidRPr="007403AC">
        <w:rPr>
          <w:rFonts w:hint="eastAsia"/>
          <w:sz w:val="20"/>
          <w:szCs w:val="20"/>
        </w:rPr>
        <w:t>％、計画比</w:t>
      </w:r>
      <w:r>
        <w:rPr>
          <w:rFonts w:hint="eastAsia"/>
          <w:sz w:val="20"/>
          <w:szCs w:val="20"/>
        </w:rPr>
        <w:t>７８．９</w:t>
      </w:r>
      <w:r w:rsidRPr="007403AC">
        <w:rPr>
          <w:rFonts w:hint="eastAsia"/>
          <w:sz w:val="20"/>
          <w:szCs w:val="20"/>
        </w:rPr>
        <w:t>％）。</w:t>
      </w:r>
    </w:p>
    <w:p w:rsidR="007403AC" w:rsidRDefault="007403AC" w:rsidP="007403AC">
      <w:pPr>
        <w:ind w:leftChars="300" w:left="580" w:firstLineChars="100" w:firstLine="183"/>
        <w:rPr>
          <w:sz w:val="20"/>
          <w:szCs w:val="20"/>
        </w:rPr>
      </w:pPr>
      <w:r w:rsidRPr="007403AC">
        <w:rPr>
          <w:rFonts w:hint="eastAsia"/>
          <w:sz w:val="20"/>
          <w:szCs w:val="20"/>
        </w:rPr>
        <w:t>なお、サービサーについては、一定の成果は得られているものの、設立後１８年が経過し当初想定されたメリットが薄れるとともに、大分営業所は少人数のため事務処理負担感も増してきた。平成３０年度からはサービサー本社も営業所の休止を認めており、九州内では令和２年度末時点で５営業所が休止又は休止予定としている。このため、大分営業所についても令和３年３月末で休止することとし、以降は協会が営業所職員を継続雇用し回収業務を行うことした。</w:t>
      </w:r>
    </w:p>
    <w:p w:rsidR="00CC560F" w:rsidRPr="007403AC" w:rsidRDefault="0087761C" w:rsidP="0087761C">
      <w:pPr>
        <w:ind w:leftChars="100" w:left="561" w:hangingChars="200" w:hanging="368"/>
        <w:rPr>
          <w:rFonts w:asciiTheme="majorEastAsia" w:eastAsiaTheme="majorEastAsia" w:hAnsiTheme="majorEastAsia"/>
          <w:b/>
          <w:sz w:val="20"/>
          <w:szCs w:val="20"/>
        </w:rPr>
      </w:pPr>
      <w:r w:rsidRPr="007403AC">
        <w:rPr>
          <w:rFonts w:asciiTheme="majorEastAsia" w:eastAsiaTheme="majorEastAsia" w:hAnsiTheme="majorEastAsia" w:hint="eastAsia"/>
          <w:b/>
          <w:sz w:val="20"/>
          <w:szCs w:val="20"/>
        </w:rPr>
        <w:t>（</w:t>
      </w:r>
      <w:r w:rsidRPr="007403AC">
        <w:rPr>
          <w:rFonts w:asciiTheme="majorEastAsia" w:eastAsiaTheme="majorEastAsia" w:hAnsiTheme="majorEastAsia"/>
          <w:b/>
          <w:sz w:val="20"/>
          <w:szCs w:val="20"/>
        </w:rPr>
        <w:t>ウ）</w:t>
      </w:r>
      <w:r w:rsidRPr="007403AC">
        <w:rPr>
          <w:rFonts w:asciiTheme="majorEastAsia" w:eastAsiaTheme="majorEastAsia" w:hAnsiTheme="majorEastAsia" w:hint="eastAsia"/>
          <w:b/>
          <w:sz w:val="20"/>
          <w:szCs w:val="20"/>
        </w:rPr>
        <w:t>回収見込みについては早期に見極めを行い、回収見込みがないと判断した場合は速やかに管理事務停止を実施し、求償権整理を進める。</w:t>
      </w:r>
    </w:p>
    <w:p w:rsidR="00CA6F8C" w:rsidRPr="007403AC" w:rsidRDefault="00B01A8F" w:rsidP="00675BA4">
      <w:pPr>
        <w:widowControl/>
        <w:ind w:leftChars="300" w:left="580" w:firstLineChars="100" w:firstLine="183"/>
        <w:jc w:val="left"/>
        <w:rPr>
          <w:rFonts w:asciiTheme="minorEastAsia" w:hAnsiTheme="minorEastAsia"/>
          <w:sz w:val="20"/>
          <w:szCs w:val="20"/>
        </w:rPr>
      </w:pPr>
      <w:r w:rsidRPr="007403AC">
        <w:rPr>
          <w:rFonts w:asciiTheme="minorEastAsia" w:hAnsiTheme="minorEastAsia" w:hint="eastAsia"/>
          <w:sz w:val="20"/>
          <w:szCs w:val="20"/>
        </w:rPr>
        <w:t>債権管理の実益がないと判断した求償権については、計画的に管理事務</w:t>
      </w:r>
      <w:r w:rsidRPr="007403AC">
        <w:rPr>
          <w:rFonts w:asciiTheme="minorEastAsia" w:hAnsiTheme="minorEastAsia"/>
          <w:sz w:val="20"/>
          <w:szCs w:val="20"/>
        </w:rPr>
        <w:t>停止と求償権整理を実施</w:t>
      </w:r>
      <w:r w:rsidRPr="007403AC">
        <w:rPr>
          <w:rFonts w:asciiTheme="minorEastAsia" w:hAnsiTheme="minorEastAsia" w:hint="eastAsia"/>
          <w:sz w:val="20"/>
          <w:szCs w:val="20"/>
        </w:rPr>
        <w:t>したことにより管理事務の効率化を図ることができた。</w:t>
      </w:r>
      <w:r w:rsidR="009215E7" w:rsidRPr="007403AC">
        <w:rPr>
          <w:rFonts w:asciiTheme="minorEastAsia" w:hAnsiTheme="minorEastAsia" w:hint="eastAsia"/>
          <w:sz w:val="20"/>
          <w:szCs w:val="20"/>
        </w:rPr>
        <w:t>（管理事務停止</w:t>
      </w:r>
      <w:r w:rsidR="007403AC">
        <w:rPr>
          <w:rFonts w:asciiTheme="minorEastAsia" w:hAnsiTheme="minorEastAsia" w:hint="eastAsia"/>
          <w:sz w:val="20"/>
          <w:szCs w:val="20"/>
        </w:rPr>
        <w:t>３１１</w:t>
      </w:r>
      <w:r w:rsidR="009215E7" w:rsidRPr="007403AC">
        <w:rPr>
          <w:rFonts w:asciiTheme="minorEastAsia" w:hAnsiTheme="minorEastAsia"/>
          <w:sz w:val="20"/>
          <w:szCs w:val="20"/>
        </w:rPr>
        <w:t>件</w:t>
      </w:r>
      <w:r w:rsidR="009215E7" w:rsidRPr="007403AC">
        <w:rPr>
          <w:rFonts w:asciiTheme="minorEastAsia" w:hAnsiTheme="minorEastAsia" w:hint="eastAsia"/>
          <w:sz w:val="20"/>
          <w:szCs w:val="20"/>
        </w:rPr>
        <w:t>、</w:t>
      </w:r>
      <w:r w:rsidR="009215E7" w:rsidRPr="007403AC">
        <w:rPr>
          <w:rFonts w:asciiTheme="minorEastAsia" w:hAnsiTheme="minorEastAsia"/>
          <w:sz w:val="20"/>
          <w:szCs w:val="20"/>
        </w:rPr>
        <w:t>求償権整理</w:t>
      </w:r>
      <w:r w:rsidR="007403AC">
        <w:rPr>
          <w:rFonts w:asciiTheme="minorEastAsia" w:hAnsiTheme="minorEastAsia" w:hint="eastAsia"/>
          <w:sz w:val="20"/>
          <w:szCs w:val="20"/>
        </w:rPr>
        <w:t>１０２</w:t>
      </w:r>
      <w:r w:rsidR="009215E7" w:rsidRPr="007403AC">
        <w:rPr>
          <w:rFonts w:asciiTheme="minorEastAsia" w:hAnsiTheme="minorEastAsia"/>
          <w:sz w:val="20"/>
          <w:szCs w:val="20"/>
        </w:rPr>
        <w:t>件</w:t>
      </w:r>
      <w:r w:rsidR="009215E7" w:rsidRPr="007403AC">
        <w:rPr>
          <w:rFonts w:asciiTheme="minorEastAsia" w:hAnsiTheme="minorEastAsia" w:hint="eastAsia"/>
          <w:sz w:val="20"/>
          <w:szCs w:val="20"/>
        </w:rPr>
        <w:t>）</w:t>
      </w:r>
    </w:p>
    <w:p w:rsidR="00675BA4" w:rsidRPr="00C805AD" w:rsidRDefault="00675BA4" w:rsidP="00675BA4">
      <w:pPr>
        <w:widowControl/>
        <w:ind w:leftChars="300" w:left="580" w:firstLineChars="100" w:firstLine="183"/>
        <w:jc w:val="left"/>
        <w:rPr>
          <w:rFonts w:asciiTheme="minorEastAsia" w:hAnsiTheme="minorEastAsia"/>
          <w:color w:val="D9D9D9" w:themeColor="background1" w:themeShade="D9"/>
          <w:sz w:val="20"/>
          <w:szCs w:val="20"/>
        </w:rPr>
      </w:pPr>
    </w:p>
    <w:p w:rsidR="002B5D94" w:rsidRPr="00811E85" w:rsidRDefault="006C594C" w:rsidP="002B5D94">
      <w:pPr>
        <w:widowControl/>
        <w:jc w:val="left"/>
        <w:rPr>
          <w:rFonts w:asciiTheme="majorEastAsia" w:eastAsiaTheme="majorEastAsia" w:hAnsiTheme="majorEastAsia"/>
          <w:b/>
          <w:sz w:val="20"/>
          <w:szCs w:val="20"/>
        </w:rPr>
      </w:pPr>
      <w:r w:rsidRPr="00C805AD">
        <w:rPr>
          <w:rFonts w:asciiTheme="majorEastAsia" w:eastAsiaTheme="majorEastAsia" w:hAnsiTheme="majorEastAsia" w:hint="eastAsia"/>
          <w:b/>
          <w:color w:val="D9D9D9" w:themeColor="background1" w:themeShade="D9"/>
          <w:sz w:val="20"/>
          <w:szCs w:val="20"/>
        </w:rPr>
        <w:t xml:space="preserve">　</w:t>
      </w:r>
      <w:r w:rsidRPr="00811E85">
        <w:rPr>
          <w:rFonts w:asciiTheme="majorEastAsia" w:eastAsiaTheme="majorEastAsia" w:hAnsiTheme="majorEastAsia"/>
          <w:b/>
          <w:sz w:val="20"/>
          <w:szCs w:val="20"/>
        </w:rPr>
        <w:t>イ</w:t>
      </w:r>
      <w:r w:rsidRPr="00811E85">
        <w:rPr>
          <w:rFonts w:asciiTheme="majorEastAsia" w:eastAsiaTheme="majorEastAsia" w:hAnsiTheme="majorEastAsia" w:hint="eastAsia"/>
          <w:b/>
          <w:sz w:val="20"/>
          <w:szCs w:val="20"/>
        </w:rPr>
        <w:t xml:space="preserve">　</w:t>
      </w:r>
      <w:r w:rsidR="002B5D94" w:rsidRPr="00811E85">
        <w:rPr>
          <w:rFonts w:asciiTheme="majorEastAsia" w:eastAsiaTheme="majorEastAsia" w:hAnsiTheme="majorEastAsia" w:hint="eastAsia"/>
          <w:b/>
          <w:sz w:val="20"/>
          <w:szCs w:val="20"/>
        </w:rPr>
        <w:t>事業再生、生活再建に向けた取組</w:t>
      </w:r>
    </w:p>
    <w:p w:rsidR="006C594C" w:rsidRPr="00811E85" w:rsidRDefault="002B5D94" w:rsidP="002B5D94">
      <w:pPr>
        <w:widowControl/>
        <w:ind w:leftChars="95" w:left="567" w:hangingChars="208" w:hanging="383"/>
        <w:jc w:val="left"/>
        <w:rPr>
          <w:rFonts w:asciiTheme="majorEastAsia" w:eastAsiaTheme="majorEastAsia" w:hAnsiTheme="majorEastAsia"/>
          <w:b/>
          <w:sz w:val="20"/>
          <w:szCs w:val="20"/>
        </w:rPr>
      </w:pPr>
      <w:r w:rsidRPr="00811E85">
        <w:rPr>
          <w:rFonts w:asciiTheme="majorEastAsia" w:eastAsiaTheme="majorEastAsia" w:hAnsiTheme="majorEastAsia" w:hint="eastAsia"/>
          <w:b/>
          <w:sz w:val="20"/>
          <w:szCs w:val="20"/>
        </w:rPr>
        <w:t>（</w:t>
      </w:r>
      <w:r w:rsidRPr="00811E85">
        <w:rPr>
          <w:rFonts w:asciiTheme="majorEastAsia" w:eastAsiaTheme="majorEastAsia" w:hAnsiTheme="majorEastAsia"/>
          <w:b/>
          <w:sz w:val="20"/>
          <w:szCs w:val="20"/>
        </w:rPr>
        <w:t>ア）</w:t>
      </w:r>
      <w:r w:rsidRPr="00811E85">
        <w:rPr>
          <w:rFonts w:asciiTheme="majorEastAsia" w:eastAsiaTheme="majorEastAsia" w:hAnsiTheme="majorEastAsia" w:hint="eastAsia"/>
          <w:b/>
          <w:sz w:val="20"/>
          <w:szCs w:val="20"/>
        </w:rPr>
        <w:t>代位弁済後も事業を継続し、定期返済を行っている中小企業・小規模事業者について、求償権消滅保証等を活用した再生支援に取り組む。</w:t>
      </w:r>
    </w:p>
    <w:p w:rsidR="00811E85" w:rsidRPr="00811E85" w:rsidRDefault="00811E85" w:rsidP="00811E85">
      <w:pPr>
        <w:widowControl/>
        <w:ind w:leftChars="95" w:left="567" w:hangingChars="208" w:hanging="383"/>
        <w:jc w:val="left"/>
        <w:rPr>
          <w:rFonts w:asciiTheme="majorEastAsia" w:eastAsiaTheme="majorEastAsia" w:hAnsiTheme="majorEastAsia"/>
          <w:b/>
          <w:sz w:val="20"/>
          <w:szCs w:val="20"/>
        </w:rPr>
      </w:pPr>
      <w:r w:rsidRPr="00811E85">
        <w:rPr>
          <w:rFonts w:asciiTheme="majorEastAsia" w:eastAsiaTheme="majorEastAsia" w:hAnsiTheme="majorEastAsia" w:hint="eastAsia"/>
          <w:b/>
          <w:sz w:val="20"/>
          <w:szCs w:val="20"/>
        </w:rPr>
        <w:t>（イ）保証人の資産・収入を踏まえて、経営者保証ガイドライン等を活用したきめ細やかな対応を行う。</w:t>
      </w:r>
    </w:p>
    <w:p w:rsidR="002B5D94" w:rsidRPr="00811E85" w:rsidRDefault="002B5D94" w:rsidP="00811E85">
      <w:pPr>
        <w:widowControl/>
        <w:ind w:leftChars="95" w:left="565" w:hangingChars="208" w:hanging="381"/>
        <w:jc w:val="left"/>
        <w:rPr>
          <w:rFonts w:asciiTheme="minorEastAsia" w:hAnsiTheme="minorEastAsia"/>
          <w:sz w:val="20"/>
          <w:szCs w:val="20"/>
        </w:rPr>
      </w:pPr>
    </w:p>
    <w:p w:rsidR="00811E85" w:rsidRPr="00811E85" w:rsidRDefault="00811E85" w:rsidP="00811E85">
      <w:pPr>
        <w:widowControl/>
        <w:ind w:leftChars="95" w:left="565" w:hangingChars="208" w:hanging="381"/>
        <w:jc w:val="left"/>
        <w:rPr>
          <w:rFonts w:asciiTheme="minorEastAsia" w:hAnsiTheme="minorEastAsia"/>
          <w:sz w:val="20"/>
          <w:szCs w:val="20"/>
        </w:rPr>
      </w:pPr>
      <w:r>
        <w:rPr>
          <w:rFonts w:asciiTheme="minorEastAsia" w:hAnsiTheme="minorEastAsia" w:hint="eastAsia"/>
          <w:sz w:val="20"/>
          <w:szCs w:val="20"/>
        </w:rPr>
        <w:lastRenderedPageBreak/>
        <w:t xml:space="preserve">　　　</w:t>
      </w:r>
      <w:r w:rsidRPr="00811E85">
        <w:rPr>
          <w:rFonts w:asciiTheme="minorEastAsia" w:hAnsiTheme="minorEastAsia" w:hint="eastAsia"/>
          <w:sz w:val="20"/>
          <w:szCs w:val="20"/>
        </w:rPr>
        <w:t xml:space="preserve">求償権消滅保証、経営者保証ガイドラインなど企業再生のための環境整備が進むとともにも、近年は生活弱者に対する生活再建への考慮も求められるなど、回収業務を取り巻く環境が変化している。　</w:t>
      </w:r>
    </w:p>
    <w:p w:rsidR="002B5D94" w:rsidRPr="00811E85" w:rsidRDefault="001B0CDA" w:rsidP="001A4329">
      <w:pPr>
        <w:widowControl/>
        <w:ind w:leftChars="295" w:left="570" w:firstLineChars="100" w:firstLine="183"/>
        <w:jc w:val="left"/>
        <w:rPr>
          <w:rFonts w:asciiTheme="majorEastAsia" w:eastAsiaTheme="majorEastAsia" w:hAnsiTheme="majorEastAsia"/>
          <w:b/>
          <w:sz w:val="20"/>
          <w:szCs w:val="20"/>
        </w:rPr>
      </w:pPr>
      <w:r>
        <w:rPr>
          <w:rFonts w:asciiTheme="minorEastAsia" w:hAnsiTheme="minorEastAsia" w:hint="eastAsia"/>
          <w:sz w:val="20"/>
          <w:szCs w:val="20"/>
        </w:rPr>
        <w:t>そうした中、</w:t>
      </w:r>
      <w:r w:rsidR="00811E85" w:rsidRPr="00811E85">
        <w:rPr>
          <w:rFonts w:asciiTheme="minorEastAsia" w:hAnsiTheme="minorEastAsia" w:hint="eastAsia"/>
          <w:sz w:val="20"/>
          <w:szCs w:val="20"/>
        </w:rPr>
        <w:t>大分県再生支援協議会と連携し再生計画の立案を行っていた先への求償権消滅保証</w:t>
      </w:r>
      <w:r w:rsidR="001A4329">
        <w:rPr>
          <w:rFonts w:asciiTheme="minorEastAsia" w:hAnsiTheme="minorEastAsia" w:hint="eastAsia"/>
          <w:sz w:val="20"/>
          <w:szCs w:val="20"/>
        </w:rPr>
        <w:t>を行ったほか</w:t>
      </w:r>
      <w:r w:rsidR="00811E85" w:rsidRPr="00811E85">
        <w:rPr>
          <w:rFonts w:asciiTheme="minorEastAsia" w:hAnsiTheme="minorEastAsia" w:hint="eastAsia"/>
          <w:sz w:val="20"/>
          <w:szCs w:val="20"/>
        </w:rPr>
        <w:t>、</w:t>
      </w:r>
      <w:r w:rsidR="001A4329" w:rsidRPr="00811E85">
        <w:rPr>
          <w:rFonts w:hint="eastAsia"/>
          <w:sz w:val="20"/>
          <w:szCs w:val="20"/>
        </w:rPr>
        <w:t>抜本的な債務処理が困難な先であっても、保証人の生活状況や現在までの返済等を考慮した対応を行</w:t>
      </w:r>
      <w:r w:rsidR="001A4329">
        <w:rPr>
          <w:rFonts w:hint="eastAsia"/>
          <w:sz w:val="20"/>
          <w:szCs w:val="20"/>
        </w:rPr>
        <w:t>い</w:t>
      </w:r>
      <w:r w:rsidR="00811E85" w:rsidRPr="00811E85">
        <w:rPr>
          <w:rFonts w:asciiTheme="minorEastAsia" w:hAnsiTheme="minorEastAsia" w:hint="eastAsia"/>
          <w:sz w:val="20"/>
          <w:szCs w:val="20"/>
        </w:rPr>
        <w:t>一部弁済による連帯保証債務免除ガイドラインや経営者保証ガイドラインの活用による保証債務整理</w:t>
      </w:r>
      <w:r w:rsidR="001A4329">
        <w:rPr>
          <w:rFonts w:asciiTheme="minorEastAsia" w:hAnsiTheme="minorEastAsia" w:hint="eastAsia"/>
          <w:sz w:val="20"/>
          <w:szCs w:val="20"/>
        </w:rPr>
        <w:t>に繋げる</w:t>
      </w:r>
      <w:r w:rsidR="00811E85" w:rsidRPr="00811E85">
        <w:rPr>
          <w:rFonts w:asciiTheme="minorEastAsia" w:hAnsiTheme="minorEastAsia" w:hint="eastAsia"/>
          <w:sz w:val="20"/>
          <w:szCs w:val="20"/>
        </w:rPr>
        <w:t>など、一定の実績を残すことができた。</w:t>
      </w:r>
    </w:p>
    <w:p w:rsidR="002B5D94" w:rsidRPr="00811E85" w:rsidRDefault="002B5D94" w:rsidP="002B5D94">
      <w:pPr>
        <w:widowControl/>
        <w:ind w:leftChars="95" w:left="567" w:hangingChars="208" w:hanging="383"/>
        <w:jc w:val="left"/>
        <w:rPr>
          <w:rFonts w:asciiTheme="majorEastAsia" w:eastAsiaTheme="majorEastAsia" w:hAnsiTheme="majorEastAsia"/>
          <w:b/>
          <w:sz w:val="20"/>
          <w:szCs w:val="20"/>
        </w:rPr>
      </w:pPr>
      <w:r w:rsidRPr="00811E85">
        <w:rPr>
          <w:rFonts w:asciiTheme="majorEastAsia" w:eastAsiaTheme="majorEastAsia" w:hAnsiTheme="majorEastAsia" w:hint="eastAsia"/>
          <w:b/>
          <w:sz w:val="20"/>
          <w:szCs w:val="20"/>
        </w:rPr>
        <w:t>（ウ）中小企業・小規模事業者の事業再生を円滑に進めるため、市町村の求償権放棄条例制定に向けて市町村と協議を行う。</w:t>
      </w:r>
    </w:p>
    <w:p w:rsidR="002B5D94" w:rsidRPr="00811E85" w:rsidRDefault="00811E85" w:rsidP="002B5D94">
      <w:pPr>
        <w:widowControl/>
        <w:ind w:leftChars="295" w:left="570" w:firstLineChars="100" w:firstLine="183"/>
        <w:jc w:val="left"/>
        <w:rPr>
          <w:rFonts w:asciiTheme="minorEastAsia" w:hAnsiTheme="minorEastAsia"/>
          <w:sz w:val="20"/>
          <w:szCs w:val="20"/>
        </w:rPr>
      </w:pPr>
      <w:r w:rsidRPr="00811E85">
        <w:rPr>
          <w:rFonts w:asciiTheme="minorEastAsia" w:hAnsiTheme="minorEastAsia" w:hint="eastAsia"/>
          <w:sz w:val="20"/>
          <w:szCs w:val="20"/>
        </w:rPr>
        <w:t>円滑な企業再生の実現に向けて、市町村に対しては求償権放棄条例の制定等の要請を引き続き行っている。今後も継続して要請活動を行いたい。</w:t>
      </w:r>
    </w:p>
    <w:p w:rsidR="006C594C" w:rsidRPr="00C805AD" w:rsidRDefault="006C594C">
      <w:pPr>
        <w:widowControl/>
        <w:jc w:val="left"/>
        <w:rPr>
          <w:rFonts w:asciiTheme="majorEastAsia" w:eastAsiaTheme="majorEastAsia" w:hAnsiTheme="majorEastAsia"/>
          <w:b/>
          <w:color w:val="D9D9D9" w:themeColor="background1" w:themeShade="D9"/>
          <w:sz w:val="20"/>
          <w:szCs w:val="20"/>
        </w:rPr>
      </w:pPr>
    </w:p>
    <w:p w:rsidR="006F7EB0" w:rsidRPr="00811E85" w:rsidRDefault="00D42E47" w:rsidP="0030404D">
      <w:pPr>
        <w:ind w:left="550" w:hangingChars="299" w:hanging="550"/>
        <w:jc w:val="left"/>
        <w:rPr>
          <w:rFonts w:asciiTheme="majorEastAsia" w:eastAsiaTheme="majorEastAsia" w:hAnsiTheme="majorEastAsia"/>
          <w:b/>
          <w:sz w:val="20"/>
          <w:szCs w:val="20"/>
        </w:rPr>
      </w:pPr>
      <w:r w:rsidRPr="00811E85">
        <w:rPr>
          <w:rFonts w:asciiTheme="majorEastAsia" w:eastAsiaTheme="majorEastAsia" w:hAnsiTheme="majorEastAsia" w:hint="eastAsia"/>
          <w:b/>
          <w:sz w:val="20"/>
          <w:szCs w:val="20"/>
        </w:rPr>
        <w:t>４</w:t>
      </w:r>
      <w:r w:rsidR="006F7EB0" w:rsidRPr="00811E85">
        <w:rPr>
          <w:rFonts w:asciiTheme="majorEastAsia" w:eastAsiaTheme="majorEastAsia" w:hAnsiTheme="majorEastAsia" w:hint="eastAsia"/>
          <w:b/>
          <w:sz w:val="20"/>
          <w:szCs w:val="20"/>
        </w:rPr>
        <w:t>．その他間接部門</w:t>
      </w:r>
    </w:p>
    <w:p w:rsidR="006F7EB0" w:rsidRPr="00811E85" w:rsidRDefault="00CC560F" w:rsidP="0030404D">
      <w:pPr>
        <w:ind w:left="550" w:hangingChars="299" w:hanging="550"/>
        <w:jc w:val="left"/>
        <w:rPr>
          <w:rFonts w:asciiTheme="majorEastAsia" w:eastAsiaTheme="majorEastAsia" w:hAnsiTheme="majorEastAsia" w:cs="Times New Roman"/>
          <w:b/>
          <w:sz w:val="20"/>
          <w:szCs w:val="20"/>
        </w:rPr>
      </w:pPr>
      <w:r w:rsidRPr="00811E85">
        <w:rPr>
          <w:rFonts w:asciiTheme="majorEastAsia" w:eastAsiaTheme="majorEastAsia" w:hAnsiTheme="majorEastAsia" w:cs="Times New Roman" w:hint="eastAsia"/>
          <w:b/>
          <w:sz w:val="20"/>
          <w:szCs w:val="20"/>
        </w:rPr>
        <w:t xml:space="preserve">　ア　人材育成の充実</w:t>
      </w:r>
    </w:p>
    <w:p w:rsidR="00CC560F" w:rsidRPr="00811E85" w:rsidRDefault="00940F33" w:rsidP="00E66125">
      <w:pPr>
        <w:ind w:firstLineChars="100" w:firstLine="184"/>
        <w:jc w:val="left"/>
        <w:rPr>
          <w:rFonts w:asciiTheme="majorEastAsia" w:eastAsiaTheme="majorEastAsia" w:hAnsiTheme="majorEastAsia" w:cs="Times New Roman"/>
          <w:b/>
          <w:sz w:val="20"/>
          <w:szCs w:val="20"/>
        </w:rPr>
      </w:pPr>
      <w:r w:rsidRPr="00811E85">
        <w:rPr>
          <w:rFonts w:asciiTheme="majorEastAsia" w:eastAsiaTheme="majorEastAsia" w:hAnsiTheme="majorEastAsia" w:cs="Times New Roman" w:hint="eastAsia"/>
          <w:b/>
          <w:sz w:val="20"/>
          <w:szCs w:val="20"/>
        </w:rPr>
        <w:t>（</w:t>
      </w:r>
      <w:r w:rsidR="00CC560F" w:rsidRPr="00811E85">
        <w:rPr>
          <w:rFonts w:asciiTheme="majorEastAsia" w:eastAsiaTheme="majorEastAsia" w:hAnsiTheme="majorEastAsia" w:cs="Times New Roman" w:hint="eastAsia"/>
          <w:b/>
          <w:sz w:val="20"/>
          <w:szCs w:val="20"/>
        </w:rPr>
        <w:t>ア</w:t>
      </w:r>
      <w:r w:rsidRPr="00811E85">
        <w:rPr>
          <w:rFonts w:asciiTheme="majorEastAsia" w:eastAsiaTheme="majorEastAsia" w:hAnsiTheme="majorEastAsia" w:cs="Times New Roman" w:hint="eastAsia"/>
          <w:b/>
          <w:sz w:val="20"/>
          <w:szCs w:val="20"/>
        </w:rPr>
        <w:t>）</w:t>
      </w:r>
      <w:r w:rsidR="00D51CE6" w:rsidRPr="00811E85">
        <w:rPr>
          <w:rFonts w:asciiTheme="majorEastAsia" w:eastAsiaTheme="majorEastAsia" w:hAnsiTheme="majorEastAsia" w:cs="Times New Roman" w:hint="eastAsia"/>
          <w:b/>
          <w:sz w:val="20"/>
          <w:szCs w:val="20"/>
        </w:rPr>
        <w:t>連合会等外部研修への参加や通信教育の受講を継続することにより、専門的知識の習得を目指す。</w:t>
      </w:r>
    </w:p>
    <w:p w:rsidR="00CC560F" w:rsidRPr="00811E85" w:rsidRDefault="00811E85" w:rsidP="00811E85">
      <w:pPr>
        <w:ind w:leftChars="300" w:left="580" w:firstLineChars="100" w:firstLine="183"/>
        <w:jc w:val="left"/>
        <w:rPr>
          <w:sz w:val="20"/>
          <w:szCs w:val="20"/>
        </w:rPr>
      </w:pPr>
      <w:r w:rsidRPr="00811E85">
        <w:rPr>
          <w:rFonts w:hint="eastAsia"/>
          <w:sz w:val="20"/>
          <w:szCs w:val="20"/>
        </w:rPr>
        <w:t>連合会等外部研修のうち課題別研修については、所属部署と協議の上、入協年数や業務経験を考慮し適任者を指名しており、受講者の業務面での能力向上に繋がっている。また、他協会職員との情報交換や関係構築が図られた。公的資格取得については、２名が中小企業診断士資格取得の為、学習を継続している。労働衛生関係として２名が衛生管理者資格を取得した。</w:t>
      </w:r>
    </w:p>
    <w:p w:rsidR="00D51CE6" w:rsidRPr="00811E85" w:rsidRDefault="00940F33" w:rsidP="00D51CE6">
      <w:pPr>
        <w:ind w:leftChars="100" w:left="559" w:hangingChars="199" w:hanging="366"/>
        <w:jc w:val="left"/>
        <w:rPr>
          <w:rFonts w:asciiTheme="majorEastAsia" w:eastAsiaTheme="majorEastAsia" w:hAnsiTheme="majorEastAsia" w:cs="Times New Roman"/>
          <w:b/>
          <w:sz w:val="20"/>
          <w:szCs w:val="20"/>
        </w:rPr>
      </w:pPr>
      <w:r w:rsidRPr="00811E85">
        <w:rPr>
          <w:rFonts w:asciiTheme="majorEastAsia" w:eastAsiaTheme="majorEastAsia" w:hAnsiTheme="majorEastAsia" w:cs="Times New Roman" w:hint="eastAsia"/>
          <w:b/>
          <w:sz w:val="20"/>
          <w:szCs w:val="20"/>
        </w:rPr>
        <w:t>（</w:t>
      </w:r>
      <w:r w:rsidR="00CC560F" w:rsidRPr="00811E85">
        <w:rPr>
          <w:rFonts w:asciiTheme="majorEastAsia" w:eastAsiaTheme="majorEastAsia" w:hAnsiTheme="majorEastAsia" w:cs="Times New Roman" w:hint="eastAsia"/>
          <w:b/>
          <w:sz w:val="20"/>
          <w:szCs w:val="20"/>
        </w:rPr>
        <w:t>イ</w:t>
      </w:r>
      <w:r w:rsidRPr="00811E85">
        <w:rPr>
          <w:rFonts w:asciiTheme="majorEastAsia" w:eastAsiaTheme="majorEastAsia" w:hAnsiTheme="majorEastAsia" w:cs="Times New Roman" w:hint="eastAsia"/>
          <w:b/>
          <w:sz w:val="20"/>
          <w:szCs w:val="20"/>
        </w:rPr>
        <w:t>）</w:t>
      </w:r>
      <w:r w:rsidR="00D51CE6" w:rsidRPr="00811E85">
        <w:rPr>
          <w:rFonts w:asciiTheme="majorEastAsia" w:eastAsiaTheme="majorEastAsia" w:hAnsiTheme="majorEastAsia" w:cs="Times New Roman" w:hint="eastAsia"/>
          <w:b/>
          <w:sz w:val="20"/>
          <w:szCs w:val="20"/>
        </w:rPr>
        <w:t>協会業務に関するノウハウを習得し、業務に的確に対応できる人材を育成するため、職員へのＯＪＴを継続的に実施する。</w:t>
      </w:r>
    </w:p>
    <w:p w:rsidR="00312D90" w:rsidRPr="00811E85" w:rsidRDefault="00811E85" w:rsidP="005217CA">
      <w:pPr>
        <w:ind w:leftChars="305" w:left="589" w:firstLineChars="100" w:firstLine="183"/>
        <w:rPr>
          <w:sz w:val="20"/>
          <w:szCs w:val="20"/>
        </w:rPr>
      </w:pPr>
      <w:r w:rsidRPr="00811E85">
        <w:rPr>
          <w:rFonts w:hint="eastAsia"/>
          <w:sz w:val="20"/>
          <w:szCs w:val="20"/>
        </w:rPr>
        <w:t>若手職員の育成については、現場経験が浅い職員に対するベテラン職員等の現場指導により、知識の習得や金融機関・中小企業者との折衝に必要なスキルの向上が図られている。ＯＪＴの組織的な育成スキームは育成計画を各階層で共有することが目標達成の意識付けとなっているほか、定期的な業務報告により指導内容や理解度が見える化され管理職から指導担当者への助言に繋がっているといった効果が表れている。なお、入協１年目の職員には、事務解説書を用いた内部研修を行い、協会業務の基礎を理解できるよう努めた。</w:t>
      </w:r>
    </w:p>
    <w:p w:rsidR="00CC560F" w:rsidRPr="00811E85" w:rsidRDefault="00940F33" w:rsidP="00940F33">
      <w:pPr>
        <w:ind w:leftChars="100" w:left="193"/>
        <w:rPr>
          <w:rFonts w:asciiTheme="majorEastAsia" w:eastAsiaTheme="majorEastAsia" w:hAnsiTheme="majorEastAsia" w:cs="Times New Roman"/>
          <w:b/>
          <w:sz w:val="20"/>
          <w:szCs w:val="20"/>
        </w:rPr>
      </w:pPr>
      <w:r w:rsidRPr="00811E85">
        <w:rPr>
          <w:rFonts w:asciiTheme="majorEastAsia" w:eastAsiaTheme="majorEastAsia" w:hAnsiTheme="majorEastAsia" w:cs="Times New Roman" w:hint="eastAsia"/>
          <w:b/>
          <w:sz w:val="20"/>
          <w:szCs w:val="20"/>
        </w:rPr>
        <w:t>（</w:t>
      </w:r>
      <w:r w:rsidR="00CC560F" w:rsidRPr="00811E85">
        <w:rPr>
          <w:rFonts w:asciiTheme="majorEastAsia" w:eastAsiaTheme="majorEastAsia" w:hAnsiTheme="majorEastAsia" w:cs="Times New Roman" w:hint="eastAsia"/>
          <w:b/>
          <w:sz w:val="20"/>
          <w:szCs w:val="20"/>
        </w:rPr>
        <w:t>ウ</w:t>
      </w:r>
      <w:r w:rsidRPr="00811E85">
        <w:rPr>
          <w:rFonts w:asciiTheme="majorEastAsia" w:eastAsiaTheme="majorEastAsia" w:hAnsiTheme="majorEastAsia" w:cs="Times New Roman" w:hint="eastAsia"/>
          <w:b/>
          <w:sz w:val="20"/>
          <w:szCs w:val="20"/>
        </w:rPr>
        <w:t>）</w:t>
      </w:r>
      <w:r w:rsidR="005868E3" w:rsidRPr="00811E85">
        <w:rPr>
          <w:rFonts w:asciiTheme="majorEastAsia" w:eastAsiaTheme="majorEastAsia" w:hAnsiTheme="majorEastAsia" w:cs="Times New Roman" w:hint="eastAsia"/>
          <w:b/>
          <w:sz w:val="20"/>
          <w:szCs w:val="20"/>
        </w:rPr>
        <w:t>職場内の研修会・報告会を開催することにより、幅広い知識の習得及び情報の共有を図る。</w:t>
      </w:r>
    </w:p>
    <w:p w:rsidR="00CC560F" w:rsidRPr="00811E85" w:rsidRDefault="005217CA" w:rsidP="005217CA">
      <w:pPr>
        <w:ind w:leftChars="305" w:left="589" w:firstLineChars="100" w:firstLine="183"/>
        <w:rPr>
          <w:sz w:val="20"/>
          <w:szCs w:val="20"/>
        </w:rPr>
      </w:pPr>
      <w:r w:rsidRPr="00811E85">
        <w:rPr>
          <w:rFonts w:hint="eastAsia"/>
          <w:sz w:val="20"/>
          <w:szCs w:val="20"/>
        </w:rPr>
        <w:t>外部講師</w:t>
      </w:r>
      <w:r w:rsidR="00811E85">
        <w:rPr>
          <w:rFonts w:hint="eastAsia"/>
          <w:sz w:val="20"/>
          <w:szCs w:val="20"/>
        </w:rPr>
        <w:t>や協会職員を講師とした研修会・報告会を実施し、</w:t>
      </w:r>
      <w:r w:rsidR="00FE5971">
        <w:rPr>
          <w:rFonts w:hint="eastAsia"/>
          <w:sz w:val="20"/>
          <w:szCs w:val="20"/>
        </w:rPr>
        <w:t>保証業務やコンプライアンス等に関する知識の習得に努めた</w:t>
      </w:r>
      <w:r w:rsidRPr="00811E85">
        <w:rPr>
          <w:rFonts w:hint="eastAsia"/>
          <w:sz w:val="20"/>
          <w:szCs w:val="20"/>
        </w:rPr>
        <w:t>。</w:t>
      </w:r>
    </w:p>
    <w:p w:rsidR="005868E3" w:rsidRPr="00811E85" w:rsidRDefault="005217CA" w:rsidP="005217CA">
      <w:pPr>
        <w:ind w:leftChars="100" w:left="193"/>
        <w:rPr>
          <w:rFonts w:asciiTheme="majorEastAsia" w:eastAsiaTheme="majorEastAsia" w:hAnsiTheme="majorEastAsia" w:cs="Times New Roman"/>
          <w:b/>
          <w:sz w:val="20"/>
          <w:szCs w:val="20"/>
        </w:rPr>
      </w:pPr>
      <w:r w:rsidRPr="00811E85">
        <w:rPr>
          <w:rFonts w:asciiTheme="majorEastAsia" w:eastAsiaTheme="majorEastAsia" w:hAnsiTheme="majorEastAsia" w:cs="Times New Roman" w:hint="eastAsia"/>
          <w:b/>
          <w:sz w:val="20"/>
          <w:szCs w:val="20"/>
        </w:rPr>
        <w:t>（</w:t>
      </w:r>
      <w:r w:rsidRPr="00811E85">
        <w:rPr>
          <w:rFonts w:asciiTheme="majorEastAsia" w:eastAsiaTheme="majorEastAsia" w:hAnsiTheme="majorEastAsia" w:cs="Times New Roman"/>
          <w:b/>
          <w:sz w:val="20"/>
          <w:szCs w:val="20"/>
        </w:rPr>
        <w:t>エ）</w:t>
      </w:r>
      <w:r w:rsidR="005868E3" w:rsidRPr="00811E85">
        <w:rPr>
          <w:rFonts w:asciiTheme="majorEastAsia" w:eastAsiaTheme="majorEastAsia" w:hAnsiTheme="majorEastAsia" w:cs="Times New Roman" w:hint="eastAsia"/>
          <w:b/>
          <w:sz w:val="20"/>
          <w:szCs w:val="20"/>
        </w:rPr>
        <w:t>人事交流を通じた人材の育成</w:t>
      </w:r>
    </w:p>
    <w:p w:rsidR="005868E3" w:rsidRPr="00811E85" w:rsidRDefault="00FE5971" w:rsidP="005217CA">
      <w:pPr>
        <w:ind w:leftChars="293" w:left="566" w:firstLineChars="96" w:firstLine="176"/>
        <w:rPr>
          <w:kern w:val="0"/>
          <w:sz w:val="20"/>
          <w:szCs w:val="20"/>
        </w:rPr>
      </w:pPr>
      <w:r w:rsidRPr="00FE5971">
        <w:rPr>
          <w:rFonts w:hint="eastAsia"/>
          <w:kern w:val="0"/>
          <w:sz w:val="20"/>
          <w:szCs w:val="20"/>
        </w:rPr>
        <w:t>人事交流を通じた人材育成については、派遣された女性職員が県の企業支援の姿勢や役割の他、予算執行、予算編成関係の仕組みを学ぶことができた。また、同じ女性の県職員が馴染みのない新しい部署や業務にも円滑に対応している様子などから意識面でも得るものがあった。</w:t>
      </w:r>
    </w:p>
    <w:p w:rsidR="00CA6F8C" w:rsidRPr="00C805AD" w:rsidRDefault="00CA6F8C" w:rsidP="005217CA">
      <w:pPr>
        <w:ind w:leftChars="293" w:left="566" w:firstLineChars="96" w:firstLine="176"/>
        <w:rPr>
          <w:color w:val="D9D9D9" w:themeColor="background1" w:themeShade="D9"/>
          <w:kern w:val="0"/>
          <w:sz w:val="20"/>
          <w:szCs w:val="20"/>
        </w:rPr>
      </w:pPr>
    </w:p>
    <w:p w:rsidR="00940F33" w:rsidRPr="00FE5971" w:rsidRDefault="00374D66" w:rsidP="00940F33">
      <w:pPr>
        <w:ind w:leftChars="100" w:left="559" w:hangingChars="199" w:hanging="366"/>
        <w:jc w:val="left"/>
        <w:rPr>
          <w:rFonts w:asciiTheme="majorEastAsia" w:eastAsiaTheme="majorEastAsia" w:hAnsiTheme="majorEastAsia"/>
          <w:b/>
          <w:sz w:val="20"/>
          <w:szCs w:val="20"/>
        </w:rPr>
      </w:pPr>
      <w:r w:rsidRPr="00FE5971">
        <w:rPr>
          <w:rFonts w:asciiTheme="majorEastAsia" w:eastAsiaTheme="majorEastAsia" w:hAnsiTheme="majorEastAsia" w:hint="eastAsia"/>
          <w:b/>
          <w:sz w:val="20"/>
          <w:szCs w:val="20"/>
        </w:rPr>
        <w:t>イ　経営基盤</w:t>
      </w:r>
      <w:r w:rsidRPr="00FE5971">
        <w:rPr>
          <w:rFonts w:asciiTheme="majorEastAsia" w:eastAsiaTheme="majorEastAsia" w:hAnsiTheme="majorEastAsia"/>
          <w:b/>
          <w:sz w:val="20"/>
          <w:szCs w:val="20"/>
        </w:rPr>
        <w:t>と</w:t>
      </w:r>
      <w:r w:rsidRPr="00FE5971">
        <w:rPr>
          <w:rFonts w:asciiTheme="majorEastAsia" w:eastAsiaTheme="majorEastAsia" w:hAnsiTheme="majorEastAsia" w:hint="eastAsia"/>
          <w:b/>
          <w:sz w:val="20"/>
          <w:szCs w:val="20"/>
        </w:rPr>
        <w:t>業務</w:t>
      </w:r>
      <w:r w:rsidRPr="00FE5971">
        <w:rPr>
          <w:rFonts w:asciiTheme="majorEastAsia" w:eastAsiaTheme="majorEastAsia" w:hAnsiTheme="majorEastAsia"/>
          <w:b/>
          <w:sz w:val="20"/>
          <w:szCs w:val="20"/>
        </w:rPr>
        <w:t>環境の充実</w:t>
      </w:r>
    </w:p>
    <w:p w:rsidR="00DC24C1" w:rsidRPr="00FE5971" w:rsidRDefault="00DC24C1" w:rsidP="0030404D">
      <w:pPr>
        <w:ind w:left="550" w:hangingChars="299" w:hanging="550"/>
        <w:jc w:val="left"/>
        <w:rPr>
          <w:rFonts w:asciiTheme="majorEastAsia" w:eastAsiaTheme="majorEastAsia" w:hAnsiTheme="majorEastAsia"/>
          <w:b/>
          <w:sz w:val="20"/>
          <w:szCs w:val="20"/>
        </w:rPr>
      </w:pPr>
      <w:r w:rsidRPr="00FE5971">
        <w:rPr>
          <w:rFonts w:asciiTheme="majorEastAsia" w:eastAsiaTheme="majorEastAsia" w:hAnsiTheme="majorEastAsia" w:hint="eastAsia"/>
          <w:b/>
          <w:sz w:val="20"/>
          <w:szCs w:val="20"/>
        </w:rPr>
        <w:t xml:space="preserve">　</w:t>
      </w:r>
      <w:r w:rsidR="00940F33" w:rsidRPr="00FE5971">
        <w:rPr>
          <w:rFonts w:asciiTheme="majorEastAsia" w:eastAsiaTheme="majorEastAsia" w:hAnsiTheme="majorEastAsia" w:hint="eastAsia"/>
          <w:b/>
          <w:sz w:val="20"/>
          <w:szCs w:val="20"/>
        </w:rPr>
        <w:t>（ア）自己資金は安全性を確保した上で収益や効果等を考慮して運用する。</w:t>
      </w:r>
    </w:p>
    <w:p w:rsidR="00374D66" w:rsidRPr="00FE5971" w:rsidRDefault="00FE5971" w:rsidP="00374D66">
      <w:pPr>
        <w:ind w:leftChars="300" w:left="580" w:firstLineChars="100" w:firstLine="183"/>
        <w:jc w:val="left"/>
        <w:rPr>
          <w:sz w:val="20"/>
          <w:szCs w:val="20"/>
        </w:rPr>
      </w:pPr>
      <w:r w:rsidRPr="00FE5971">
        <w:rPr>
          <w:rFonts w:hint="eastAsia"/>
          <w:sz w:val="20"/>
          <w:szCs w:val="20"/>
        </w:rPr>
        <w:t>自己資金の運用については、低金利情勢が長期化する中で多額の有価証券が</w:t>
      </w:r>
      <w:r w:rsidR="001B0CDA">
        <w:rPr>
          <w:rFonts w:hint="eastAsia"/>
          <w:sz w:val="20"/>
          <w:szCs w:val="20"/>
        </w:rPr>
        <w:t>３</w:t>
      </w:r>
      <w:r w:rsidRPr="00FE5971">
        <w:rPr>
          <w:rFonts w:hint="eastAsia"/>
          <w:sz w:val="20"/>
          <w:szCs w:val="20"/>
        </w:rPr>
        <w:t>年以内に償還期を迎えるため運用益の激減が予想された。これを踏まえ、安全性を考慮しながらより柔軟な運用ができるよう、従来の運用内規に特例措置を設けた。今年度の運用計画に基づき、償還期が到来した有価証券を特例措置の基準も適用しながら運用することで、リスク分散を図りつつ一定の利回りを確保することができ、運用益の減収をある程度抑えることができた。</w:t>
      </w:r>
    </w:p>
    <w:p w:rsidR="00374D66" w:rsidRPr="00FE5971" w:rsidRDefault="00940F33" w:rsidP="00CA6F8C">
      <w:pPr>
        <w:ind w:leftChars="100" w:left="559" w:hangingChars="199" w:hanging="366"/>
        <w:jc w:val="left"/>
        <w:rPr>
          <w:rFonts w:asciiTheme="minorEastAsia" w:hAnsiTheme="minorEastAsia"/>
          <w:b/>
          <w:sz w:val="20"/>
          <w:szCs w:val="20"/>
        </w:rPr>
      </w:pPr>
      <w:r w:rsidRPr="00FE5971">
        <w:rPr>
          <w:rFonts w:asciiTheme="majorEastAsia" w:eastAsiaTheme="majorEastAsia" w:hAnsiTheme="majorEastAsia" w:hint="eastAsia"/>
          <w:b/>
          <w:sz w:val="20"/>
          <w:szCs w:val="20"/>
        </w:rPr>
        <w:t>（イ）</w:t>
      </w:r>
      <w:r w:rsidR="00374D66" w:rsidRPr="00FE5971">
        <w:rPr>
          <w:rFonts w:asciiTheme="majorEastAsia" w:eastAsiaTheme="majorEastAsia" w:hAnsiTheme="majorEastAsia" w:hint="eastAsia"/>
          <w:b/>
          <w:sz w:val="20"/>
          <w:szCs w:val="20"/>
        </w:rPr>
        <w:t>提案制度やプロジェクトチームなどを活用し、業務改善・問題解決を推進する。</w:t>
      </w:r>
    </w:p>
    <w:p w:rsidR="000E1374" w:rsidRDefault="00FE5971" w:rsidP="00CA6F8C">
      <w:pPr>
        <w:ind w:leftChars="305" w:left="589" w:firstLineChars="100" w:firstLine="183"/>
        <w:rPr>
          <w:sz w:val="20"/>
          <w:szCs w:val="20"/>
        </w:rPr>
      </w:pPr>
      <w:r w:rsidRPr="00FE5971">
        <w:rPr>
          <w:rFonts w:hint="eastAsia"/>
          <w:sz w:val="20"/>
          <w:szCs w:val="20"/>
        </w:rPr>
        <w:t>前年度及び今年度の提案制度にて採択された</w:t>
      </w:r>
      <w:r>
        <w:rPr>
          <w:rFonts w:hint="eastAsia"/>
          <w:sz w:val="20"/>
          <w:szCs w:val="20"/>
        </w:rPr>
        <w:t>４</w:t>
      </w:r>
      <w:r w:rsidRPr="00FE5971">
        <w:rPr>
          <w:rFonts w:hint="eastAsia"/>
          <w:sz w:val="20"/>
          <w:szCs w:val="20"/>
        </w:rPr>
        <w:t>件を実施した。また、改善意欲の向上に向けて自主的に改善を行った事例についても表彰対象とするように制度改正を行った。</w:t>
      </w:r>
    </w:p>
    <w:p w:rsidR="00845524" w:rsidRPr="00FE5971" w:rsidRDefault="000E1374" w:rsidP="00CA6F8C">
      <w:pPr>
        <w:ind w:leftChars="305" w:left="589" w:firstLineChars="100" w:firstLine="183"/>
        <w:rPr>
          <w:sz w:val="20"/>
          <w:szCs w:val="20"/>
        </w:rPr>
      </w:pPr>
      <w:r w:rsidRPr="000E1374">
        <w:rPr>
          <w:rFonts w:hint="eastAsia"/>
          <w:sz w:val="20"/>
          <w:szCs w:val="20"/>
        </w:rPr>
        <w:t>危機管理態勢充実のため、プロジェクト委員会を設置し、災害時の対応に備え危機管理要領の改正や災害防止マニュアルの創設等を行った。</w:t>
      </w:r>
    </w:p>
    <w:p w:rsidR="00374D66" w:rsidRPr="00FE5971" w:rsidRDefault="00374D66" w:rsidP="000E1374">
      <w:pPr>
        <w:ind w:left="550" w:hangingChars="300" w:hanging="550"/>
        <w:rPr>
          <w:rFonts w:asciiTheme="majorEastAsia" w:eastAsiaTheme="majorEastAsia" w:hAnsiTheme="majorEastAsia"/>
          <w:b/>
          <w:sz w:val="20"/>
          <w:szCs w:val="20"/>
        </w:rPr>
      </w:pPr>
      <w:r w:rsidRPr="00FE5971">
        <w:rPr>
          <w:rFonts w:asciiTheme="majorEastAsia" w:eastAsiaTheme="majorEastAsia" w:hAnsiTheme="majorEastAsia" w:hint="eastAsia"/>
          <w:sz w:val="20"/>
          <w:szCs w:val="20"/>
        </w:rPr>
        <w:t xml:space="preserve">　</w:t>
      </w:r>
      <w:r w:rsidR="000E1374" w:rsidRPr="000E1374">
        <w:rPr>
          <w:rFonts w:asciiTheme="majorEastAsia" w:eastAsiaTheme="majorEastAsia" w:hAnsiTheme="majorEastAsia" w:hint="eastAsia"/>
          <w:b/>
          <w:sz w:val="20"/>
          <w:szCs w:val="20"/>
        </w:rPr>
        <w:t>（ウ）働き方改革関連法の遵守やワークライフバランスの促進、ダイバーシティの推進により、働きやすい職場環境の整備に努める。</w:t>
      </w:r>
    </w:p>
    <w:p w:rsidR="000E1374" w:rsidRPr="000E1374" w:rsidRDefault="000E1374" w:rsidP="000E1374">
      <w:pPr>
        <w:ind w:leftChars="305" w:left="589" w:firstLineChars="100" w:firstLine="183"/>
        <w:rPr>
          <w:sz w:val="20"/>
          <w:szCs w:val="20"/>
        </w:rPr>
      </w:pPr>
      <w:r w:rsidRPr="000E1374">
        <w:rPr>
          <w:rFonts w:hint="eastAsia"/>
          <w:sz w:val="20"/>
          <w:szCs w:val="20"/>
        </w:rPr>
        <w:t>職場環境の整備については、労働関連法や働き方改革関連法の遵守、ダイバーシティの推進等に努めた。</w:t>
      </w:r>
    </w:p>
    <w:p w:rsidR="000E1374" w:rsidRPr="000E1374" w:rsidRDefault="000E1374" w:rsidP="000E1374">
      <w:pPr>
        <w:ind w:leftChars="305" w:left="589" w:firstLineChars="100" w:firstLine="183"/>
        <w:rPr>
          <w:sz w:val="20"/>
          <w:szCs w:val="20"/>
        </w:rPr>
      </w:pPr>
      <w:r w:rsidRPr="000E1374">
        <w:rPr>
          <w:rFonts w:hint="eastAsia"/>
          <w:sz w:val="20"/>
          <w:szCs w:val="20"/>
        </w:rPr>
        <w:t>有給休暇の取得では、所属課長と課員双方のスケジュール調整が容易となるよう、課内会議において有給休暇取得予定の確認を行うこととしたほか、所属課長の管理方法を見直した。これらの体制に基づき休暇取得が進ん</w:t>
      </w:r>
      <w:r w:rsidRPr="000E1374">
        <w:rPr>
          <w:rFonts w:hint="eastAsia"/>
          <w:sz w:val="20"/>
          <w:szCs w:val="20"/>
        </w:rPr>
        <w:lastRenderedPageBreak/>
        <w:t>でいない職員に対して取得を推進するなどした結果、全ての職員が法律の求める基準以上に有給休暇を取得することができた。また、衛生委員会を活用して、夏期休暇（特別休暇）取得を促したことで、昨年に引き続き完全消化に繋げることができた。</w:t>
      </w:r>
    </w:p>
    <w:p w:rsidR="00374D66" w:rsidRPr="00FE5971" w:rsidRDefault="000E1374" w:rsidP="000E1374">
      <w:pPr>
        <w:ind w:leftChars="305" w:left="589" w:firstLineChars="100" w:firstLine="183"/>
        <w:rPr>
          <w:sz w:val="20"/>
          <w:szCs w:val="20"/>
        </w:rPr>
      </w:pPr>
      <w:r w:rsidRPr="000E1374">
        <w:rPr>
          <w:rFonts w:hint="eastAsia"/>
          <w:sz w:val="20"/>
          <w:szCs w:val="20"/>
        </w:rPr>
        <w:t>ダイバーシティの推進については、障がい者に対し継続的に業務内容やコミュニケーション等に配慮しており、モチベーションの向上にも努めた結果、職場定着ができている。また、組織の活性化に向けて、性別にとらわれることなく女性職員に未経験の業務を担当させる等様々な機会を提供することにより、活躍の分野を広げるよう努めた。</w:t>
      </w:r>
    </w:p>
    <w:p w:rsidR="00E51E43" w:rsidRPr="00C805AD" w:rsidRDefault="00E51E43" w:rsidP="00E66125">
      <w:pPr>
        <w:ind w:leftChars="105" w:left="203" w:firstLineChars="300" w:firstLine="550"/>
        <w:rPr>
          <w:color w:val="D9D9D9" w:themeColor="background1" w:themeShade="D9"/>
          <w:sz w:val="20"/>
          <w:szCs w:val="20"/>
        </w:rPr>
      </w:pPr>
    </w:p>
    <w:p w:rsidR="00940F33" w:rsidRPr="000E1374" w:rsidRDefault="00940F33" w:rsidP="00E66125">
      <w:pPr>
        <w:ind w:leftChars="101" w:left="563" w:hangingChars="200" w:hanging="368"/>
        <w:jc w:val="left"/>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ウ　コンプライアンス</w:t>
      </w:r>
      <w:r w:rsidR="00CA6F8C" w:rsidRPr="000E1374">
        <w:rPr>
          <w:rFonts w:asciiTheme="majorEastAsia" w:eastAsiaTheme="majorEastAsia" w:hAnsiTheme="majorEastAsia" w:hint="eastAsia"/>
          <w:b/>
          <w:sz w:val="20"/>
          <w:szCs w:val="20"/>
        </w:rPr>
        <w:t>及び</w:t>
      </w:r>
      <w:r w:rsidR="00CA6F8C" w:rsidRPr="000E1374">
        <w:rPr>
          <w:rFonts w:asciiTheme="majorEastAsia" w:eastAsiaTheme="majorEastAsia" w:hAnsiTheme="majorEastAsia"/>
          <w:b/>
          <w:sz w:val="20"/>
          <w:szCs w:val="20"/>
        </w:rPr>
        <w:t>危機管理</w:t>
      </w:r>
      <w:r w:rsidR="00CA6F8C" w:rsidRPr="000E1374">
        <w:rPr>
          <w:rFonts w:asciiTheme="majorEastAsia" w:eastAsiaTheme="majorEastAsia" w:hAnsiTheme="majorEastAsia" w:hint="eastAsia"/>
          <w:b/>
          <w:sz w:val="20"/>
          <w:szCs w:val="20"/>
        </w:rPr>
        <w:t>態勢</w:t>
      </w:r>
      <w:r w:rsidR="00CA6F8C" w:rsidRPr="000E1374">
        <w:rPr>
          <w:rFonts w:asciiTheme="majorEastAsia" w:eastAsiaTheme="majorEastAsia" w:hAnsiTheme="majorEastAsia"/>
          <w:b/>
          <w:sz w:val="20"/>
          <w:szCs w:val="20"/>
        </w:rPr>
        <w:t>の充実</w:t>
      </w:r>
    </w:p>
    <w:p w:rsidR="00940F33" w:rsidRPr="000E1374" w:rsidRDefault="0004007D" w:rsidP="00940F33">
      <w:pPr>
        <w:ind w:left="183" w:hangingChars="100" w:hanging="183"/>
        <w:rPr>
          <w:rFonts w:asciiTheme="majorEastAsia" w:eastAsiaTheme="majorEastAsia" w:hAnsiTheme="majorEastAsia"/>
          <w:b/>
          <w:sz w:val="20"/>
          <w:szCs w:val="20"/>
        </w:rPr>
      </w:pPr>
      <w:r w:rsidRPr="000E1374">
        <w:rPr>
          <w:rFonts w:asciiTheme="majorEastAsia" w:eastAsiaTheme="majorEastAsia" w:hAnsiTheme="majorEastAsia" w:hint="eastAsia"/>
          <w:sz w:val="20"/>
          <w:szCs w:val="20"/>
        </w:rPr>
        <w:t xml:space="preserve">　</w:t>
      </w:r>
      <w:r w:rsidR="00940F33" w:rsidRPr="000E1374">
        <w:rPr>
          <w:rFonts w:asciiTheme="majorEastAsia" w:eastAsiaTheme="majorEastAsia" w:hAnsiTheme="majorEastAsia" w:hint="eastAsia"/>
          <w:b/>
          <w:sz w:val="20"/>
          <w:szCs w:val="20"/>
        </w:rPr>
        <w:t>（ア）コンプライアンス</w:t>
      </w:r>
      <w:r w:rsidR="00CA6F8C" w:rsidRPr="000E1374">
        <w:rPr>
          <w:rFonts w:asciiTheme="majorEastAsia" w:eastAsiaTheme="majorEastAsia" w:hAnsiTheme="majorEastAsia" w:hint="eastAsia"/>
          <w:b/>
          <w:sz w:val="20"/>
          <w:szCs w:val="20"/>
        </w:rPr>
        <w:t>態勢</w:t>
      </w:r>
      <w:r w:rsidR="00CA6F8C" w:rsidRPr="000E1374">
        <w:rPr>
          <w:rFonts w:asciiTheme="majorEastAsia" w:eastAsiaTheme="majorEastAsia" w:hAnsiTheme="majorEastAsia"/>
          <w:b/>
          <w:sz w:val="20"/>
          <w:szCs w:val="20"/>
        </w:rPr>
        <w:t>の充実</w:t>
      </w:r>
      <w:r w:rsidR="00940F33" w:rsidRPr="000E1374">
        <w:rPr>
          <w:rFonts w:asciiTheme="majorEastAsia" w:eastAsiaTheme="majorEastAsia" w:hAnsiTheme="majorEastAsia" w:hint="eastAsia"/>
          <w:b/>
          <w:sz w:val="20"/>
          <w:szCs w:val="20"/>
        </w:rPr>
        <w:t>。</w:t>
      </w:r>
    </w:p>
    <w:p w:rsidR="00CA6F8C" w:rsidRPr="000E1374" w:rsidRDefault="000E1374" w:rsidP="00CA6F8C">
      <w:pPr>
        <w:ind w:left="522" w:firstLine="174"/>
        <w:rPr>
          <w:sz w:val="20"/>
          <w:szCs w:val="20"/>
        </w:rPr>
      </w:pPr>
      <w:r w:rsidRPr="000E1374">
        <w:rPr>
          <w:rFonts w:hint="eastAsia"/>
          <w:sz w:val="20"/>
          <w:szCs w:val="20"/>
        </w:rPr>
        <w:t>コンプライアンス関係については、令和元年度の実施項目や組織体制を記載したコンプライアンスプログラムの周知、新聞記事等を題材としてコンプライアンスニュースの発行、職員の意識や実態調査等を目的としたコンプライアンスチェックシートの実施などにより、法令順守の必要性、個人情報流出防止などのリスク対策や社会的責任の重要性等、コンプライアンス意識の醸成を図っている。</w:t>
      </w:r>
    </w:p>
    <w:p w:rsidR="008D78FA" w:rsidRPr="000E1374" w:rsidRDefault="00940F33" w:rsidP="00940F33">
      <w:pPr>
        <w:ind w:leftChars="101" w:left="563" w:hangingChars="200" w:hanging="368"/>
        <w:jc w:val="left"/>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（イ）</w:t>
      </w:r>
      <w:r w:rsidR="002A370A" w:rsidRPr="000E1374">
        <w:rPr>
          <w:rFonts w:asciiTheme="majorEastAsia" w:eastAsiaTheme="majorEastAsia" w:hAnsiTheme="majorEastAsia" w:hint="eastAsia"/>
          <w:b/>
          <w:sz w:val="20"/>
          <w:szCs w:val="20"/>
        </w:rPr>
        <w:t>危機管理態勢</w:t>
      </w:r>
      <w:r w:rsidR="002A370A" w:rsidRPr="000E1374">
        <w:rPr>
          <w:rFonts w:asciiTheme="majorEastAsia" w:eastAsiaTheme="majorEastAsia" w:hAnsiTheme="majorEastAsia"/>
          <w:b/>
          <w:sz w:val="20"/>
          <w:szCs w:val="20"/>
        </w:rPr>
        <w:t>の充実。</w:t>
      </w:r>
    </w:p>
    <w:p w:rsidR="00CA6F8C" w:rsidRDefault="000E1374" w:rsidP="00CA6F8C">
      <w:pPr>
        <w:ind w:leftChars="281" w:left="543" w:firstLine="174"/>
        <w:jc w:val="left"/>
        <w:rPr>
          <w:rFonts w:asciiTheme="minorEastAsia" w:hAnsiTheme="minorEastAsia"/>
          <w:sz w:val="20"/>
          <w:szCs w:val="20"/>
        </w:rPr>
      </w:pPr>
      <w:r w:rsidRPr="000E1374">
        <w:rPr>
          <w:rFonts w:asciiTheme="minorEastAsia" w:hAnsiTheme="minorEastAsia" w:hint="eastAsia"/>
          <w:sz w:val="20"/>
          <w:szCs w:val="20"/>
        </w:rPr>
        <w:t>危機管理態勢関係については、各部署から選出されたプロジェクト委員会を立ち上げ、現行マニュアル等の問題点、災害発生時やＢＣＰ計画発動時のシミュレーションを行いながら、より実効性のある態勢や分かり易い「災害対応マニュアル」を整備し、災害発生時の対応を見直しした。</w:t>
      </w:r>
    </w:p>
    <w:p w:rsidR="000E1374" w:rsidRPr="000E1374" w:rsidRDefault="000E1374" w:rsidP="00CA6F8C">
      <w:pPr>
        <w:ind w:leftChars="281" w:left="543" w:firstLine="174"/>
        <w:jc w:val="left"/>
        <w:rPr>
          <w:rFonts w:asciiTheme="minorEastAsia" w:hAnsiTheme="minorEastAsia"/>
          <w:sz w:val="20"/>
          <w:szCs w:val="20"/>
        </w:rPr>
      </w:pPr>
      <w:r w:rsidRPr="000E1374">
        <w:rPr>
          <w:rFonts w:asciiTheme="minorEastAsia" w:hAnsiTheme="minorEastAsia" w:hint="eastAsia"/>
          <w:sz w:val="20"/>
          <w:szCs w:val="20"/>
        </w:rPr>
        <w:t>また、新型コロナウイルスに対する対応として、感染防止と円滑かつ継続的な保証業務の実施のため、勤務体制の見直しや感染者または濃厚接触者が発生した場合のＢＣＰ体制の構築を行った。</w:t>
      </w:r>
      <w:r>
        <w:rPr>
          <w:rFonts w:asciiTheme="minorEastAsia" w:hAnsiTheme="minorEastAsia" w:hint="eastAsia"/>
          <w:sz w:val="20"/>
          <w:szCs w:val="20"/>
        </w:rPr>
        <w:t>これ</w:t>
      </w:r>
      <w:r w:rsidRPr="000E1374">
        <w:rPr>
          <w:rFonts w:asciiTheme="minorEastAsia" w:hAnsiTheme="minorEastAsia" w:hint="eastAsia"/>
          <w:sz w:val="20"/>
          <w:szCs w:val="20"/>
        </w:rPr>
        <w:t>により、感染症予防と急増する保証業務の対応を滞りなく行うことができたが、今後も情勢の変化に応じて適時対応していく必要がある。</w:t>
      </w:r>
    </w:p>
    <w:p w:rsidR="00DC24C1" w:rsidRPr="000E1374" w:rsidRDefault="008D78FA" w:rsidP="00940F33">
      <w:pPr>
        <w:ind w:leftChars="101" w:left="563" w:hangingChars="200" w:hanging="368"/>
        <w:jc w:val="left"/>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（ウ）</w:t>
      </w:r>
      <w:r w:rsidR="000E1374" w:rsidRPr="000E1374">
        <w:rPr>
          <w:rFonts w:asciiTheme="majorEastAsia" w:eastAsiaTheme="majorEastAsia" w:hAnsiTheme="majorEastAsia" w:hint="eastAsia"/>
          <w:b/>
          <w:sz w:val="20"/>
          <w:szCs w:val="20"/>
        </w:rPr>
        <w:t>危機発生時における九州管内信用保証協会相互の支援体制の構築</w:t>
      </w:r>
      <w:r w:rsidR="00940F33" w:rsidRPr="000E1374">
        <w:rPr>
          <w:rFonts w:asciiTheme="majorEastAsia" w:eastAsiaTheme="majorEastAsia" w:hAnsiTheme="majorEastAsia" w:hint="eastAsia"/>
          <w:b/>
          <w:sz w:val="20"/>
          <w:szCs w:val="20"/>
        </w:rPr>
        <w:t>。</w:t>
      </w:r>
    </w:p>
    <w:p w:rsidR="007F053D" w:rsidRPr="000E1374" w:rsidRDefault="000E1374" w:rsidP="00E66125">
      <w:pPr>
        <w:ind w:leftChars="305" w:left="589" w:firstLineChars="100" w:firstLine="183"/>
        <w:rPr>
          <w:rFonts w:asciiTheme="minorEastAsia" w:hAnsiTheme="minorEastAsia"/>
          <w:sz w:val="20"/>
          <w:szCs w:val="20"/>
        </w:rPr>
      </w:pPr>
      <w:r w:rsidRPr="000E1374">
        <w:rPr>
          <w:rFonts w:asciiTheme="minorEastAsia" w:hAnsiTheme="minorEastAsia" w:hint="eastAsia"/>
          <w:sz w:val="20"/>
          <w:szCs w:val="20"/>
        </w:rPr>
        <w:t>危機発生に備えた業務態勢については、九州管内の信用保証協会間で、被災協会と支援協会間の危機発生時の連絡方法、応援要請方法について協議を行った。</w:t>
      </w:r>
    </w:p>
    <w:p w:rsidR="00CA6F8C" w:rsidRPr="00C805AD" w:rsidRDefault="00CA6F8C" w:rsidP="00E66125">
      <w:pPr>
        <w:ind w:leftChars="305" w:left="589" w:firstLineChars="100" w:firstLine="183"/>
        <w:rPr>
          <w:rFonts w:asciiTheme="minorEastAsia" w:hAnsiTheme="minorEastAsia"/>
          <w:color w:val="D9D9D9" w:themeColor="background1" w:themeShade="D9"/>
          <w:sz w:val="20"/>
          <w:szCs w:val="20"/>
        </w:rPr>
      </w:pPr>
    </w:p>
    <w:p w:rsidR="00940F33" w:rsidRPr="000E1374" w:rsidRDefault="00940F33" w:rsidP="00E66125">
      <w:pPr>
        <w:ind w:leftChars="100" w:left="559" w:hangingChars="199" w:hanging="366"/>
        <w:jc w:val="left"/>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エ　広報広聴の充実</w:t>
      </w:r>
    </w:p>
    <w:p w:rsidR="00940F33" w:rsidRPr="000E1374" w:rsidRDefault="00940F33" w:rsidP="00845524">
      <w:pPr>
        <w:ind w:leftChars="100" w:left="561" w:hangingChars="200" w:hanging="368"/>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（ア）</w:t>
      </w:r>
      <w:r w:rsidR="000E1374" w:rsidRPr="000E1374">
        <w:rPr>
          <w:rFonts w:asciiTheme="majorEastAsia" w:eastAsiaTheme="majorEastAsia" w:hAnsiTheme="majorEastAsia" w:hint="eastAsia"/>
          <w:b/>
          <w:sz w:val="20"/>
          <w:szCs w:val="20"/>
        </w:rPr>
        <w:t>ホームページ、機関誌、パブリシティ活動、パンフレット等の広報ツールや説明会等により、中小企業・小規模事業者や金融機関に対してタイムリーな情報発信・周知を行う。</w:t>
      </w:r>
    </w:p>
    <w:p w:rsidR="007F053D" w:rsidRPr="000E1374" w:rsidRDefault="000E1374" w:rsidP="000E1374">
      <w:pPr>
        <w:ind w:leftChars="300" w:left="580" w:firstLineChars="100" w:firstLine="183"/>
        <w:rPr>
          <w:rFonts w:asciiTheme="minorEastAsia" w:hAnsiTheme="minorEastAsia"/>
          <w:sz w:val="20"/>
          <w:szCs w:val="20"/>
        </w:rPr>
      </w:pPr>
      <w:r w:rsidRPr="000E1374">
        <w:rPr>
          <w:rFonts w:asciiTheme="minorEastAsia" w:hAnsiTheme="minorEastAsia" w:hint="eastAsia"/>
          <w:sz w:val="20"/>
          <w:szCs w:val="20"/>
        </w:rPr>
        <w:t>広報については、ホームページ等を通じ、タイムリーな情報発信を行うと共に、各種パンフレットを作成し、信用保証の取扱いに関して周知を促すことで、金融機関や中小企業・小規模事業者の利便性向上を図ることができた。</w:t>
      </w:r>
      <w:r w:rsidR="001B0CDA">
        <w:rPr>
          <w:rFonts w:asciiTheme="minorEastAsia" w:hAnsiTheme="minorEastAsia" w:hint="eastAsia"/>
          <w:sz w:val="20"/>
          <w:szCs w:val="20"/>
        </w:rPr>
        <w:t>７０</w:t>
      </w:r>
      <w:r w:rsidRPr="000E1374">
        <w:rPr>
          <w:rFonts w:asciiTheme="minorEastAsia" w:hAnsiTheme="minorEastAsia" w:hint="eastAsia"/>
          <w:sz w:val="20"/>
          <w:szCs w:val="20"/>
        </w:rPr>
        <w:t>周年記念事業では、創立</w:t>
      </w:r>
      <w:r w:rsidR="001B0CDA">
        <w:rPr>
          <w:rFonts w:asciiTheme="minorEastAsia" w:hAnsiTheme="minorEastAsia" w:hint="eastAsia"/>
          <w:sz w:val="20"/>
          <w:szCs w:val="20"/>
        </w:rPr>
        <w:t>７０</w:t>
      </w:r>
      <w:r w:rsidRPr="000E1374">
        <w:rPr>
          <w:rFonts w:asciiTheme="minorEastAsia" w:hAnsiTheme="minorEastAsia" w:hint="eastAsia"/>
          <w:sz w:val="20"/>
          <w:szCs w:val="20"/>
        </w:rPr>
        <w:t>周年の感謝の意を伝えることを目的にノベルティグッズ制作、記念誌発刊や記念式典を開催した。記念式典や学生向け創業セミナーはニッキンに記事が掲載され、パブリシティ活動を行うことができた。新型コロナウイルス感染症の拡大については、国のセーフティネット保証・危機関連保証や県の新型コロナ特別資金等をチラシやホームページにより周知すると共に、経営相談・休日相談窓口を設置するなどタイムリーな対応に努めた。</w:t>
      </w:r>
    </w:p>
    <w:p w:rsidR="00940F33" w:rsidRPr="000E1374" w:rsidRDefault="00940F33" w:rsidP="002D47F1">
      <w:pPr>
        <w:ind w:left="525" w:hanging="350"/>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（イ）</w:t>
      </w:r>
      <w:r w:rsidR="000E1374" w:rsidRPr="000E1374">
        <w:rPr>
          <w:rFonts w:asciiTheme="majorEastAsia" w:eastAsiaTheme="majorEastAsia" w:hAnsiTheme="majorEastAsia" w:hint="eastAsia"/>
          <w:b/>
          <w:sz w:val="20"/>
          <w:szCs w:val="20"/>
        </w:rPr>
        <w:t>中小企業者向けアンケートなどの活用により、中小企業・小規模事業者からの意見を収集し業務に反映する。</w:t>
      </w:r>
    </w:p>
    <w:p w:rsidR="000E1374" w:rsidRDefault="000E1374" w:rsidP="000E1374">
      <w:pPr>
        <w:ind w:leftChars="250" w:left="483" w:firstLineChars="100" w:firstLine="183"/>
        <w:rPr>
          <w:sz w:val="20"/>
          <w:szCs w:val="20"/>
        </w:rPr>
      </w:pPr>
      <w:r w:rsidRPr="000E1374">
        <w:rPr>
          <w:rFonts w:hint="eastAsia"/>
          <w:sz w:val="20"/>
          <w:szCs w:val="20"/>
        </w:rPr>
        <w:t>広聴については、中小企業・小規模事業者に対するアンケートを行い、頂いた意見・要望により役職員の意識向上が図られ、中小企業・小規模事業者に寄り添った支援に繋げることができた。</w:t>
      </w:r>
    </w:p>
    <w:p w:rsidR="00845524" w:rsidRPr="000E1374" w:rsidRDefault="00845524" w:rsidP="00677FF0">
      <w:pPr>
        <w:ind w:leftChars="150" w:left="566" w:hangingChars="150" w:hanging="276"/>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(ウ）</w:t>
      </w:r>
      <w:r w:rsidR="000E1374" w:rsidRPr="000E1374">
        <w:rPr>
          <w:rFonts w:asciiTheme="majorEastAsia" w:eastAsiaTheme="majorEastAsia" w:hAnsiTheme="majorEastAsia" w:hint="eastAsia"/>
          <w:b/>
          <w:sz w:val="20"/>
          <w:szCs w:val="20"/>
        </w:rPr>
        <w:t>各種団体の要望や当協会からの提案により、役職員が出向き、信用保証制度等に関する出前講座を実施する。</w:t>
      </w:r>
    </w:p>
    <w:p w:rsidR="002218D9" w:rsidRDefault="000E1374" w:rsidP="000E1374">
      <w:pPr>
        <w:ind w:leftChars="310" w:left="599" w:firstLine="185"/>
        <w:rPr>
          <w:rFonts w:asciiTheme="minorEastAsia" w:hAnsiTheme="minorEastAsia"/>
          <w:sz w:val="20"/>
          <w:szCs w:val="20"/>
        </w:rPr>
      </w:pPr>
      <w:r w:rsidRPr="000E1374">
        <w:rPr>
          <w:rFonts w:asciiTheme="minorEastAsia" w:hAnsiTheme="minorEastAsia" w:hint="eastAsia"/>
          <w:sz w:val="20"/>
          <w:szCs w:val="20"/>
        </w:rPr>
        <w:t>出前講座については大分県商工会連合会主催「初任者研修」、ＴＫＣ等会計事務所「信用保証業務、経営支援業務について」等に出向き講師を務め、支援関係機関に対して協会の業務や保証制度等を広めることができた。また、柔道整復師科、鍼灸師科の学生向け創業セミナーでは、受講者から「漠然とした創業イメージが具体化できた」、「選択肢の一つとして、起業の意識が芽生えた」等の評価を得ており学生の起業家マインドが醸成された。</w:t>
      </w:r>
    </w:p>
    <w:p w:rsidR="000E1374" w:rsidRPr="000E1374" w:rsidRDefault="000E1374" w:rsidP="000E1374">
      <w:pPr>
        <w:ind w:left="525" w:hanging="350"/>
        <w:rPr>
          <w:rFonts w:asciiTheme="majorEastAsia" w:eastAsiaTheme="majorEastAsia" w:hAnsiTheme="majorEastAsia"/>
          <w:b/>
          <w:sz w:val="20"/>
          <w:szCs w:val="20"/>
        </w:rPr>
      </w:pPr>
      <w:r w:rsidRPr="000E1374">
        <w:rPr>
          <w:rFonts w:asciiTheme="majorEastAsia" w:eastAsiaTheme="majorEastAsia" w:hAnsiTheme="majorEastAsia" w:hint="eastAsia"/>
          <w:b/>
          <w:sz w:val="20"/>
          <w:szCs w:val="20"/>
        </w:rPr>
        <w:t>（エ）専門学校、専修学校を対象とした学校向けの創業セミナー等の開催により、金融教育や起業マインドの醸成を図るとともに、ボランティア活動等を通じて地方創生、地域社会に貢献する。</w:t>
      </w:r>
    </w:p>
    <w:p w:rsidR="00B169CC" w:rsidRDefault="000E1374" w:rsidP="000E1374">
      <w:pPr>
        <w:ind w:leftChars="250" w:left="483" w:firstLineChars="100" w:firstLine="183"/>
        <w:rPr>
          <w:sz w:val="20"/>
          <w:szCs w:val="20"/>
        </w:rPr>
      </w:pPr>
      <w:r w:rsidRPr="000E1374">
        <w:rPr>
          <w:rFonts w:hint="eastAsia"/>
          <w:sz w:val="20"/>
          <w:szCs w:val="20"/>
        </w:rPr>
        <w:t>地方創生、地域社会の貢献としては、多数の職員が参加した田ノ浦ビーチの清掃活動のほか、「おおいたスタートアップウーマンアワード」のサポーターとしての女性起業家支援などを行った。</w:t>
      </w:r>
    </w:p>
    <w:p w:rsidR="00B169CC" w:rsidRDefault="00B169CC">
      <w:pPr>
        <w:widowControl/>
        <w:jc w:val="left"/>
        <w:rPr>
          <w:sz w:val="20"/>
          <w:szCs w:val="20"/>
        </w:rPr>
      </w:pPr>
      <w:r>
        <w:rPr>
          <w:sz w:val="20"/>
          <w:szCs w:val="20"/>
        </w:rPr>
        <w:br w:type="page"/>
      </w:r>
    </w:p>
    <w:p w:rsidR="00B169CC" w:rsidRPr="00ED5C85" w:rsidRDefault="00B169CC" w:rsidP="00B169CC">
      <w:pPr>
        <w:jc w:val="center"/>
        <w:rPr>
          <w:rFonts w:ascii="HGP創英角ｺﾞｼｯｸUB" w:eastAsia="HGP創英角ｺﾞｼｯｸUB" w:hAnsi="HGP創英角ｺﾞｼｯｸUB"/>
          <w:b/>
          <w:sz w:val="24"/>
        </w:rPr>
      </w:pPr>
      <w:r w:rsidRPr="00ED5C85">
        <w:rPr>
          <w:rFonts w:ascii="HGP創英角ｺﾞｼｯｸUB" w:eastAsia="HGP創英角ｺﾞｼｯｸUB" w:hAnsi="HGP創英角ｺﾞｼｯｸUB" w:hint="eastAsia"/>
          <w:b/>
          <w:sz w:val="24"/>
        </w:rPr>
        <w:lastRenderedPageBreak/>
        <w:t>外部評価委員会意見書（令和元年度経営計画）</w:t>
      </w:r>
    </w:p>
    <w:p w:rsidR="00B169CC" w:rsidRPr="00ED5C85" w:rsidRDefault="00B169CC" w:rsidP="00B169CC">
      <w:pPr>
        <w:jc w:val="left"/>
        <w:rPr>
          <w:rFonts w:asciiTheme="minorEastAsia" w:hAnsiTheme="minorEastAsia"/>
          <w:b/>
        </w:rPr>
      </w:pPr>
    </w:p>
    <w:p w:rsidR="00B169CC" w:rsidRPr="00ED5C85" w:rsidRDefault="00B169CC" w:rsidP="00B169CC">
      <w:pPr>
        <w:jc w:val="left"/>
        <w:rPr>
          <w:rFonts w:asciiTheme="minorEastAsia" w:hAnsiTheme="minorEastAsia"/>
        </w:rPr>
      </w:pPr>
      <w:r w:rsidRPr="00ED5C85">
        <w:rPr>
          <w:rFonts w:asciiTheme="minorEastAsia" w:hAnsiTheme="minorEastAsia" w:hint="eastAsia"/>
        </w:rPr>
        <w:t xml:space="preserve">　令和２年６月１６日、大分県信用保証協会から令和元年度事業概要及びそれに対する自己評価について説明を受けた。これについて、当委員会の意見は次のとおりである。</w:t>
      </w:r>
    </w:p>
    <w:p w:rsidR="00B169CC" w:rsidRPr="00ED5C85" w:rsidRDefault="00B169CC" w:rsidP="00B169CC">
      <w:pPr>
        <w:jc w:val="left"/>
        <w:rPr>
          <w:rFonts w:asciiTheme="minorEastAsia" w:hAnsiTheme="minorEastAsia"/>
        </w:rPr>
      </w:pPr>
    </w:p>
    <w:p w:rsidR="00B169CC" w:rsidRPr="00ED5C85" w:rsidRDefault="00B169CC" w:rsidP="00B169CC">
      <w:pPr>
        <w:jc w:val="left"/>
        <w:rPr>
          <w:rFonts w:asciiTheme="majorEastAsia" w:eastAsiaTheme="majorEastAsia" w:hAnsiTheme="majorEastAsia"/>
          <w:b/>
        </w:rPr>
      </w:pPr>
      <w:r w:rsidRPr="00ED5C85">
        <w:rPr>
          <w:rFonts w:asciiTheme="majorEastAsia" w:eastAsiaTheme="majorEastAsia" w:hAnsiTheme="majorEastAsia" w:hint="eastAsia"/>
          <w:b/>
        </w:rPr>
        <w:t>総括</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大分県信用保証協会では、積極的な金融機関訪問などを通じて金融機関との連携体制を構築しており、定時償還を伴わない資金を継続的に支援する継続型短期保証や小規模事業者向け制度資金等を通じて中小企業・小規模事業者の実情に合わせた金融支援が行われている。</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また、専門家派遣事業や経営安定化支援事業等を通じた経営支援やサポートミーティングによる調整</w:t>
      </w:r>
      <w:r>
        <w:rPr>
          <w:rFonts w:asciiTheme="minorEastAsia" w:hAnsiTheme="minorEastAsia" w:hint="eastAsia"/>
        </w:rPr>
        <w:t>等により</w:t>
      </w:r>
      <w:r w:rsidRPr="00ED5C85">
        <w:rPr>
          <w:rFonts w:asciiTheme="minorEastAsia" w:hAnsiTheme="minorEastAsia" w:hint="eastAsia"/>
        </w:rPr>
        <w:t>中小企業・小規模事業者の経営・再生支援は充実した取り組みが行われている。</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令和元年度は収支差額２億２百万円を計上し、このうち１億１</w:t>
      </w:r>
      <w:r w:rsidRPr="00ED5C85">
        <w:rPr>
          <w:rFonts w:asciiTheme="minorEastAsia" w:hAnsiTheme="minorEastAsia"/>
        </w:rPr>
        <w:t>百万円</w:t>
      </w:r>
      <w:r w:rsidRPr="00ED5C85">
        <w:rPr>
          <w:rFonts w:asciiTheme="minorEastAsia" w:hAnsiTheme="minorEastAsia" w:hint="eastAsia"/>
        </w:rPr>
        <w:t>を収支差額変動準備金に、１億１百万円を基金準備金に繰り入れ、年度末</w:t>
      </w:r>
      <w:r w:rsidRPr="00ED5C85">
        <w:rPr>
          <w:rFonts w:asciiTheme="minorEastAsia" w:hAnsiTheme="minorEastAsia"/>
        </w:rPr>
        <w:t>における</w:t>
      </w:r>
      <w:r w:rsidRPr="00ED5C85">
        <w:rPr>
          <w:rFonts w:asciiTheme="minorEastAsia" w:hAnsiTheme="minorEastAsia" w:hint="eastAsia"/>
        </w:rPr>
        <w:t>基本財産は１５８億４４百万円となり着実に増強が図られた。</w:t>
      </w:r>
    </w:p>
    <w:p w:rsidR="00B169CC" w:rsidRPr="00ED5C85" w:rsidRDefault="00B169CC" w:rsidP="00B169CC">
      <w:pPr>
        <w:jc w:val="left"/>
        <w:rPr>
          <w:rFonts w:asciiTheme="minorEastAsia" w:hAnsiTheme="minorEastAsia"/>
        </w:rPr>
      </w:pPr>
      <w:r w:rsidRPr="00ED5C85">
        <w:rPr>
          <w:rFonts w:asciiTheme="minorEastAsia" w:hAnsiTheme="minorEastAsia" w:hint="eastAsia"/>
        </w:rPr>
        <w:t xml:space="preserve">　しかし、新型コロナウイルスの拡大により中小企業・小規模事業者の経営環境は大幅に悪化して</w:t>
      </w:r>
      <w:r>
        <w:rPr>
          <w:rFonts w:asciiTheme="minorEastAsia" w:hAnsiTheme="minorEastAsia" w:hint="eastAsia"/>
        </w:rPr>
        <w:t>おり、先行きの不透明さから事業者の不安も大きいため、</w:t>
      </w:r>
      <w:r w:rsidRPr="00ED5C85">
        <w:rPr>
          <w:rFonts w:asciiTheme="minorEastAsia" w:hAnsiTheme="minorEastAsia" w:hint="eastAsia"/>
        </w:rPr>
        <w:t>迅速かつ積極的な資金繰り支援</w:t>
      </w:r>
      <w:r>
        <w:rPr>
          <w:rFonts w:asciiTheme="minorEastAsia" w:hAnsiTheme="minorEastAsia" w:hint="eastAsia"/>
        </w:rPr>
        <w:t>を行うことが求められている。</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また、県内の中小企業・小規模</w:t>
      </w:r>
      <w:r>
        <w:rPr>
          <w:rFonts w:asciiTheme="minorEastAsia" w:hAnsiTheme="minorEastAsia" w:hint="eastAsia"/>
        </w:rPr>
        <w:t>事業</w:t>
      </w:r>
      <w:r w:rsidRPr="00ED5C85">
        <w:rPr>
          <w:rFonts w:asciiTheme="minorEastAsia" w:hAnsiTheme="minorEastAsia" w:hint="eastAsia"/>
        </w:rPr>
        <w:t>者は減少が続いていることから、地方の活性化に向けて、創業、事業承継、経営・再生支援など様々な局面において金融・経営支援を行う必要があり、そのためには金融機関、地方公共団体や支援機関等と連携を充実させることや職員の人材育成に努めることなどが重要となってくる。</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大分県信用保証協会においては、新型コロナウイルス</w:t>
      </w:r>
      <w:r>
        <w:rPr>
          <w:rFonts w:asciiTheme="minorEastAsia" w:hAnsiTheme="minorEastAsia" w:hint="eastAsia"/>
        </w:rPr>
        <w:t>の影響により役割は非常に重要となっており、</w:t>
      </w:r>
      <w:r w:rsidRPr="00ED5C85">
        <w:rPr>
          <w:rFonts w:asciiTheme="minorEastAsia" w:hAnsiTheme="minorEastAsia" w:hint="eastAsia"/>
        </w:rPr>
        <w:t>今後とも中小企業・</w:t>
      </w:r>
      <w:r w:rsidRPr="00ED5C85">
        <w:rPr>
          <w:rFonts w:asciiTheme="minorEastAsia" w:hAnsiTheme="minorEastAsia"/>
        </w:rPr>
        <w:t>小規模事業者</w:t>
      </w:r>
      <w:r w:rsidRPr="00ED5C85">
        <w:rPr>
          <w:rFonts w:asciiTheme="minorEastAsia" w:hAnsiTheme="minorEastAsia" w:hint="eastAsia"/>
        </w:rPr>
        <w:t>の振興と地域経済の活力ある発展に貢献できるよう不断の経営努力を期待</w:t>
      </w:r>
      <w:r>
        <w:rPr>
          <w:rFonts w:asciiTheme="minorEastAsia" w:hAnsiTheme="minorEastAsia" w:hint="eastAsia"/>
        </w:rPr>
        <w:t>している。</w:t>
      </w:r>
    </w:p>
    <w:p w:rsidR="00B169CC" w:rsidRPr="00ED5C85" w:rsidRDefault="00B169CC" w:rsidP="00B169CC">
      <w:pPr>
        <w:ind w:firstLineChars="100" w:firstLine="193"/>
        <w:jc w:val="left"/>
        <w:rPr>
          <w:rFonts w:asciiTheme="minorEastAsia" w:hAnsiTheme="minorEastAsia"/>
        </w:rPr>
      </w:pPr>
    </w:p>
    <w:p w:rsidR="00B169CC" w:rsidRPr="00ED5C85" w:rsidRDefault="00B169CC" w:rsidP="00B169CC">
      <w:pPr>
        <w:jc w:val="left"/>
        <w:rPr>
          <w:rFonts w:asciiTheme="majorEastAsia" w:eastAsiaTheme="majorEastAsia" w:hAnsiTheme="majorEastAsia"/>
          <w:b/>
        </w:rPr>
      </w:pPr>
      <w:r w:rsidRPr="00ED5C85">
        <w:rPr>
          <w:rFonts w:asciiTheme="majorEastAsia" w:eastAsiaTheme="majorEastAsia" w:hAnsiTheme="majorEastAsia" w:hint="eastAsia"/>
          <w:b/>
        </w:rPr>
        <w:t>保証部門について</w:t>
      </w:r>
    </w:p>
    <w:p w:rsidR="00B169CC" w:rsidRPr="00ED5C85" w:rsidRDefault="00B169CC" w:rsidP="00B169CC">
      <w:pPr>
        <w:jc w:val="left"/>
        <w:rPr>
          <w:rFonts w:asciiTheme="minorEastAsia" w:hAnsiTheme="minorEastAsia"/>
        </w:rPr>
      </w:pPr>
      <w:r w:rsidRPr="00ED5C85">
        <w:rPr>
          <w:rFonts w:asciiTheme="majorEastAsia" w:eastAsiaTheme="majorEastAsia" w:hAnsiTheme="majorEastAsia" w:hint="eastAsia"/>
          <w:b/>
        </w:rPr>
        <w:t xml:space="preserve">　</w:t>
      </w:r>
      <w:r w:rsidRPr="00ED5C85">
        <w:rPr>
          <w:rFonts w:asciiTheme="minorEastAsia" w:hAnsiTheme="minorEastAsia" w:hint="eastAsia"/>
        </w:rPr>
        <w:t>積極的な金融機関訪問</w:t>
      </w:r>
      <w:r>
        <w:rPr>
          <w:rFonts w:asciiTheme="minorEastAsia" w:hAnsiTheme="minorEastAsia" w:hint="eastAsia"/>
        </w:rPr>
        <w:t>等により</w:t>
      </w:r>
      <w:r w:rsidRPr="00ED5C85">
        <w:rPr>
          <w:rFonts w:asciiTheme="minorEastAsia" w:hAnsiTheme="minorEastAsia" w:hint="eastAsia"/>
        </w:rPr>
        <w:t>金融機関との連携体制を構築しており、金融機関との協調融資や提携保証の利用</w:t>
      </w:r>
      <w:r>
        <w:rPr>
          <w:rFonts w:asciiTheme="minorEastAsia" w:hAnsiTheme="minorEastAsia" w:hint="eastAsia"/>
        </w:rPr>
        <w:t>等</w:t>
      </w:r>
      <w:r w:rsidRPr="00ED5C85">
        <w:rPr>
          <w:rFonts w:asciiTheme="minorEastAsia" w:hAnsiTheme="minorEastAsia" w:hint="eastAsia"/>
        </w:rPr>
        <w:t>を通じて全国的にも高い水準でプロパー融資と保証付き融資を組み合わせた支援が行われている。金融機関では担保や保証に依存しない融資の取組が進んでいるが、中小企業・小規模事業者における資金繰り円滑化に資するため</w:t>
      </w:r>
      <w:r>
        <w:rPr>
          <w:rFonts w:asciiTheme="minorEastAsia" w:hAnsiTheme="minorEastAsia" w:hint="eastAsia"/>
        </w:rPr>
        <w:t>に</w:t>
      </w:r>
      <w:r w:rsidRPr="00ED5C85">
        <w:rPr>
          <w:rFonts w:asciiTheme="minorEastAsia" w:hAnsiTheme="minorEastAsia" w:hint="eastAsia"/>
        </w:rPr>
        <w:t>、保証付き融資とプロパー融資の</w:t>
      </w:r>
      <w:r>
        <w:rPr>
          <w:rFonts w:asciiTheme="minorEastAsia" w:hAnsiTheme="minorEastAsia" w:hint="eastAsia"/>
        </w:rPr>
        <w:t>最適な</w:t>
      </w:r>
      <w:r w:rsidRPr="00ED5C85">
        <w:rPr>
          <w:rFonts w:asciiTheme="minorEastAsia" w:hAnsiTheme="minorEastAsia" w:hint="eastAsia"/>
        </w:rPr>
        <w:t>バランスについて</w:t>
      </w:r>
      <w:r>
        <w:rPr>
          <w:rFonts w:asciiTheme="minorEastAsia" w:hAnsiTheme="minorEastAsia" w:hint="eastAsia"/>
        </w:rPr>
        <w:t>引き続き</w:t>
      </w:r>
      <w:r w:rsidRPr="00ED5C85">
        <w:rPr>
          <w:rFonts w:asciiTheme="minorEastAsia" w:hAnsiTheme="minorEastAsia" w:hint="eastAsia"/>
        </w:rPr>
        <w:t>対話していくことが重要である。</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また、定時償還を伴わない資金を継続的に支援する継続型短期保証やプロパー融資を受けにくい小規模事業者向け制度融資等</w:t>
      </w:r>
      <w:r>
        <w:rPr>
          <w:rFonts w:asciiTheme="minorEastAsia" w:hAnsiTheme="minorEastAsia" w:hint="eastAsia"/>
        </w:rPr>
        <w:t>を通じて</w:t>
      </w:r>
      <w:r w:rsidRPr="00ED5C85">
        <w:rPr>
          <w:rFonts w:asciiTheme="minorEastAsia" w:hAnsiTheme="minorEastAsia" w:hint="eastAsia"/>
        </w:rPr>
        <w:t>中小企業・小規模事業者の資金繰りの実態に即した支援</w:t>
      </w:r>
      <w:r>
        <w:rPr>
          <w:rFonts w:asciiTheme="minorEastAsia" w:hAnsiTheme="minorEastAsia" w:hint="eastAsia"/>
        </w:rPr>
        <w:t>に取り組んでいることは</w:t>
      </w:r>
      <w:r w:rsidRPr="00ED5C85">
        <w:rPr>
          <w:rFonts w:asciiTheme="minorEastAsia" w:hAnsiTheme="minorEastAsia" w:hint="eastAsia"/>
        </w:rPr>
        <w:t>評価できる</w:t>
      </w:r>
      <w:r>
        <w:rPr>
          <w:rFonts w:asciiTheme="minorEastAsia" w:hAnsiTheme="minorEastAsia" w:hint="eastAsia"/>
        </w:rPr>
        <w:t>。</w:t>
      </w:r>
      <w:r w:rsidRPr="00ED5C85">
        <w:rPr>
          <w:rFonts w:asciiTheme="minorEastAsia" w:hAnsiTheme="minorEastAsia" w:hint="eastAsia"/>
        </w:rPr>
        <w:t>引き続き寄り添った姿勢で金融支援に取り組</w:t>
      </w:r>
      <w:r>
        <w:rPr>
          <w:rFonts w:asciiTheme="minorEastAsia" w:hAnsiTheme="minorEastAsia" w:hint="eastAsia"/>
        </w:rPr>
        <w:t>んでいただきたい。</w:t>
      </w:r>
    </w:p>
    <w:p w:rsidR="00B169CC" w:rsidRDefault="00B169CC" w:rsidP="00B169CC">
      <w:pPr>
        <w:jc w:val="left"/>
        <w:rPr>
          <w:rFonts w:asciiTheme="minorEastAsia" w:hAnsiTheme="minorEastAsia"/>
        </w:rPr>
      </w:pPr>
      <w:r w:rsidRPr="00ED5C85">
        <w:rPr>
          <w:rFonts w:asciiTheme="minorEastAsia" w:hAnsiTheme="minorEastAsia" w:hint="eastAsia"/>
        </w:rPr>
        <w:t xml:space="preserve">　</w:t>
      </w:r>
      <w:r>
        <w:rPr>
          <w:rFonts w:asciiTheme="minorEastAsia" w:hAnsiTheme="minorEastAsia" w:hint="eastAsia"/>
        </w:rPr>
        <w:t>しかし、</w:t>
      </w:r>
      <w:r w:rsidRPr="00ED5C85">
        <w:rPr>
          <w:rFonts w:asciiTheme="minorEastAsia" w:hAnsiTheme="minorEastAsia" w:hint="eastAsia"/>
        </w:rPr>
        <w:t>新型コロナウイルス感染症の影響により中小企業・小規模事業者の経営環境は大幅に悪化して</w:t>
      </w:r>
      <w:r>
        <w:rPr>
          <w:rFonts w:asciiTheme="minorEastAsia" w:hAnsiTheme="minorEastAsia" w:hint="eastAsia"/>
        </w:rPr>
        <w:t>おり、先行きの不透明さから事業者の不安も大きいため、</w:t>
      </w:r>
      <w:r w:rsidRPr="00ED5C85">
        <w:rPr>
          <w:rFonts w:asciiTheme="minorEastAsia" w:hAnsiTheme="minorEastAsia" w:hint="eastAsia"/>
        </w:rPr>
        <w:t>セーフティネット保証、危機関連保証等を通じた迅速かつ積極的な資金繰り支援</w:t>
      </w:r>
      <w:r>
        <w:rPr>
          <w:rFonts w:asciiTheme="minorEastAsia" w:hAnsiTheme="minorEastAsia" w:hint="eastAsia"/>
        </w:rPr>
        <w:t>が必要である</w:t>
      </w:r>
      <w:r w:rsidRPr="00ED5C85">
        <w:rPr>
          <w:rFonts w:asciiTheme="minorEastAsia" w:hAnsiTheme="minorEastAsia" w:hint="eastAsia"/>
        </w:rPr>
        <w:t>。</w:t>
      </w:r>
    </w:p>
    <w:p w:rsidR="00B169CC" w:rsidRPr="00ED5C85" w:rsidRDefault="00B169CC" w:rsidP="00B169CC">
      <w:pPr>
        <w:jc w:val="left"/>
        <w:rPr>
          <w:rFonts w:asciiTheme="minorEastAsia" w:hAnsiTheme="minorEastAsia"/>
        </w:rPr>
      </w:pPr>
      <w:r>
        <w:rPr>
          <w:rFonts w:asciiTheme="minorEastAsia" w:hAnsiTheme="minorEastAsia" w:hint="eastAsia"/>
        </w:rPr>
        <w:t xml:space="preserve">　また、県内の</w:t>
      </w:r>
      <w:r w:rsidRPr="00ED5C85">
        <w:rPr>
          <w:rFonts w:asciiTheme="minorEastAsia" w:hAnsiTheme="minorEastAsia" w:hint="eastAsia"/>
        </w:rPr>
        <w:t>中小企業・小規模事業者は減少傾向にあるため、地方公共団体や支援機関、金融機関等と連携して、引き続き創業者支援や事業承継支援等に取り組</w:t>
      </w:r>
      <w:r>
        <w:rPr>
          <w:rFonts w:asciiTheme="minorEastAsia" w:hAnsiTheme="minorEastAsia" w:hint="eastAsia"/>
        </w:rPr>
        <w:t>むことが重要である。</w:t>
      </w:r>
    </w:p>
    <w:p w:rsidR="00B169CC" w:rsidRPr="00ED5C85" w:rsidRDefault="00B169CC" w:rsidP="00B169CC">
      <w:pPr>
        <w:jc w:val="left"/>
        <w:rPr>
          <w:rFonts w:ascii="ＭＳ ゴシック" w:eastAsia="ＭＳ ゴシック" w:hAnsi="ＭＳ ゴシック"/>
          <w:b/>
        </w:rPr>
      </w:pPr>
      <w:r w:rsidRPr="00ED5C85">
        <w:rPr>
          <w:rFonts w:asciiTheme="minorEastAsia" w:hAnsiTheme="minorEastAsia" w:hint="eastAsia"/>
        </w:rPr>
        <w:t xml:space="preserve">　</w:t>
      </w:r>
    </w:p>
    <w:p w:rsidR="00B169CC" w:rsidRPr="00ED5C85" w:rsidRDefault="00B169CC" w:rsidP="00B169CC">
      <w:pPr>
        <w:rPr>
          <w:rFonts w:ascii="ＭＳ ゴシック" w:eastAsia="ＭＳ ゴシック" w:hAnsi="ＭＳ ゴシック"/>
          <w:b/>
        </w:rPr>
      </w:pPr>
      <w:r w:rsidRPr="00ED5C85">
        <w:rPr>
          <w:rFonts w:ascii="ＭＳ ゴシック" w:eastAsia="ＭＳ ゴシック" w:hAnsi="ＭＳ ゴシック" w:hint="eastAsia"/>
          <w:b/>
        </w:rPr>
        <w:t>期中管理部門について</w:t>
      </w:r>
    </w:p>
    <w:p w:rsidR="00B169CC" w:rsidRPr="00ED5C85" w:rsidRDefault="00B169CC" w:rsidP="00B169CC">
      <w:pPr>
        <w:rPr>
          <w:rFonts w:asciiTheme="minorEastAsia" w:hAnsiTheme="minorEastAsia"/>
        </w:rPr>
      </w:pPr>
      <w:r w:rsidRPr="00ED5C85">
        <w:rPr>
          <w:rFonts w:asciiTheme="minorEastAsia" w:hAnsiTheme="minorEastAsia" w:hint="eastAsia"/>
        </w:rPr>
        <w:t xml:space="preserve">　経営支援については、専門家派遣制度や経営安定化支援事業等により経営改善を支援すると共に、サポートミーティングにより調整等に取り組むなど、メニューや内容</w:t>
      </w:r>
      <w:r>
        <w:rPr>
          <w:rFonts w:asciiTheme="minorEastAsia" w:hAnsiTheme="minorEastAsia" w:hint="eastAsia"/>
        </w:rPr>
        <w:t>が</w:t>
      </w:r>
      <w:r w:rsidRPr="00ED5C85">
        <w:rPr>
          <w:rFonts w:asciiTheme="minorEastAsia" w:hAnsiTheme="minorEastAsia" w:hint="eastAsia"/>
        </w:rPr>
        <w:t>充実した</w:t>
      </w:r>
      <w:r>
        <w:rPr>
          <w:rFonts w:asciiTheme="minorEastAsia" w:hAnsiTheme="minorEastAsia" w:hint="eastAsia"/>
        </w:rPr>
        <w:t>ものとなっている</w:t>
      </w:r>
      <w:r w:rsidRPr="00ED5C85">
        <w:rPr>
          <w:rFonts w:asciiTheme="minorEastAsia" w:hAnsiTheme="minorEastAsia" w:hint="eastAsia"/>
        </w:rPr>
        <w:t>。</w:t>
      </w:r>
      <w:r>
        <w:rPr>
          <w:rFonts w:asciiTheme="minorEastAsia" w:hAnsiTheme="minorEastAsia" w:hint="eastAsia"/>
        </w:rPr>
        <w:t>とりわけサポートミーティングについては開催件数が年々増加しており、事業者や金融機関のニーズに応えていることは評価できる。</w:t>
      </w:r>
    </w:p>
    <w:p w:rsidR="00B169CC" w:rsidRPr="00ED5C85" w:rsidRDefault="00B169CC" w:rsidP="00B169CC">
      <w:pPr>
        <w:rPr>
          <w:rFonts w:asciiTheme="minorEastAsia" w:hAnsiTheme="minorEastAsia"/>
        </w:rPr>
      </w:pPr>
      <w:r w:rsidRPr="00ED5C85">
        <w:rPr>
          <w:rFonts w:asciiTheme="minorEastAsia" w:hAnsiTheme="minorEastAsia" w:hint="eastAsia"/>
        </w:rPr>
        <w:t xml:space="preserve">　期中管理については、大口先の突然の破綻が見受けられ、金融機関と協力して企業の経営状態や資金繰りの動向を把握すること</w:t>
      </w:r>
      <w:r>
        <w:rPr>
          <w:rFonts w:asciiTheme="minorEastAsia" w:hAnsiTheme="minorEastAsia" w:hint="eastAsia"/>
        </w:rPr>
        <w:t>に加え</w:t>
      </w:r>
      <w:r w:rsidRPr="00ED5C85">
        <w:rPr>
          <w:rFonts w:asciiTheme="minorEastAsia" w:hAnsiTheme="minorEastAsia" w:hint="eastAsia"/>
        </w:rPr>
        <w:t>、破綻に至った要因分析を行うことが重要である。</w:t>
      </w:r>
    </w:p>
    <w:p w:rsidR="00B169CC" w:rsidRPr="00ED5C85" w:rsidRDefault="00B169CC" w:rsidP="00B169CC">
      <w:pPr>
        <w:rPr>
          <w:rFonts w:ascii="ＭＳ ゴシック" w:eastAsia="ＭＳ ゴシック" w:hAnsi="ＭＳ ゴシック"/>
          <w:b/>
          <w:sz w:val="22"/>
        </w:rPr>
      </w:pPr>
    </w:p>
    <w:p w:rsidR="00B169CC" w:rsidRPr="00ED5C85" w:rsidRDefault="00B169CC" w:rsidP="00B169CC">
      <w:pPr>
        <w:rPr>
          <w:rFonts w:ascii="ＭＳ ゴシック" w:eastAsia="ＭＳ ゴシック" w:hAnsi="ＭＳ ゴシック"/>
          <w:b/>
          <w:sz w:val="22"/>
        </w:rPr>
      </w:pPr>
      <w:r w:rsidRPr="00ED5C85">
        <w:rPr>
          <w:rFonts w:ascii="ＭＳ ゴシック" w:eastAsia="ＭＳ ゴシック" w:hAnsi="ＭＳ ゴシック" w:hint="eastAsia"/>
          <w:b/>
        </w:rPr>
        <w:t>回収部門について</w:t>
      </w:r>
    </w:p>
    <w:p w:rsidR="00B169CC" w:rsidRPr="00ED5C85" w:rsidRDefault="00B169CC" w:rsidP="00B169CC">
      <w:pPr>
        <w:ind w:firstLineChars="100" w:firstLine="193"/>
        <w:rPr>
          <w:rFonts w:ascii="ＭＳ 明朝" w:hAnsi="ＭＳ 明朝"/>
        </w:rPr>
      </w:pPr>
      <w:r w:rsidRPr="00ED5C85">
        <w:rPr>
          <w:rFonts w:asciiTheme="minorEastAsia" w:hAnsiTheme="minorEastAsia" w:hint="eastAsia"/>
        </w:rPr>
        <w:t>回収について</w:t>
      </w:r>
      <w:r w:rsidRPr="00ED5C85">
        <w:rPr>
          <w:rFonts w:asciiTheme="minorEastAsia" w:hAnsiTheme="minorEastAsia"/>
        </w:rPr>
        <w:t>は、</w:t>
      </w:r>
      <w:r w:rsidRPr="00ED5C85">
        <w:rPr>
          <w:rFonts w:ascii="ＭＳ 明朝" w:hAnsi="ＭＳ 明朝" w:hint="eastAsia"/>
        </w:rPr>
        <w:t>近年無担保や第三者保証人のいない求償権が増加している</w:t>
      </w:r>
      <w:r w:rsidRPr="00ED5C85">
        <w:rPr>
          <w:rFonts w:ascii="ＭＳ 明朝" w:hAnsi="ＭＳ 明朝"/>
        </w:rPr>
        <w:t>が、</w:t>
      </w:r>
      <w:r w:rsidRPr="00ED5C85">
        <w:rPr>
          <w:rFonts w:ascii="ＭＳ 明朝" w:hAnsi="ＭＳ 明朝" w:hint="eastAsia"/>
        </w:rPr>
        <w:t>期中管理段階から金融機関と情報共有を行い、代位弁済後に早期に回収に取り組むことが回収の最大化にとって重要である。サービサー営業所の休止後においても、これまでのノウハウ等を活用して、効率的</w:t>
      </w:r>
      <w:r>
        <w:rPr>
          <w:rFonts w:ascii="ＭＳ 明朝" w:hAnsi="ＭＳ 明朝" w:hint="eastAsia"/>
        </w:rPr>
        <w:t>な回収</w:t>
      </w:r>
      <w:r w:rsidRPr="00ED5C85">
        <w:rPr>
          <w:rFonts w:ascii="ＭＳ 明朝" w:hAnsi="ＭＳ 明朝" w:hint="eastAsia"/>
        </w:rPr>
        <w:t>に取り組んで</w:t>
      </w:r>
      <w:r>
        <w:rPr>
          <w:rFonts w:asciiTheme="minorEastAsia" w:hAnsiTheme="minorEastAsia" w:hint="eastAsia"/>
        </w:rPr>
        <w:t>いただきたい。</w:t>
      </w:r>
    </w:p>
    <w:p w:rsidR="00B169CC" w:rsidRDefault="00B169CC" w:rsidP="00B169CC">
      <w:pPr>
        <w:jc w:val="left"/>
        <w:rPr>
          <w:rFonts w:asciiTheme="minorEastAsia" w:hAnsiTheme="minorEastAsia"/>
          <w:sz w:val="20"/>
        </w:rPr>
      </w:pPr>
    </w:p>
    <w:p w:rsidR="00B169CC" w:rsidRDefault="00B169CC" w:rsidP="00B169CC">
      <w:pPr>
        <w:jc w:val="left"/>
        <w:rPr>
          <w:rFonts w:asciiTheme="minorEastAsia" w:hAnsiTheme="minorEastAsia"/>
          <w:sz w:val="20"/>
        </w:rPr>
      </w:pPr>
    </w:p>
    <w:p w:rsidR="00B169CC" w:rsidRPr="00ED5C85" w:rsidRDefault="00B169CC" w:rsidP="00B169CC">
      <w:pPr>
        <w:jc w:val="left"/>
        <w:rPr>
          <w:rFonts w:asciiTheme="minorEastAsia" w:hAnsiTheme="minorEastAsia"/>
          <w:sz w:val="20"/>
        </w:rPr>
      </w:pPr>
    </w:p>
    <w:p w:rsidR="00B169CC" w:rsidRPr="00ED5C85" w:rsidRDefault="00B169CC" w:rsidP="00B169CC">
      <w:pPr>
        <w:jc w:val="left"/>
        <w:rPr>
          <w:rFonts w:asciiTheme="majorEastAsia" w:eastAsiaTheme="majorEastAsia" w:hAnsiTheme="majorEastAsia"/>
          <w:b/>
        </w:rPr>
      </w:pPr>
      <w:r w:rsidRPr="00ED5C85">
        <w:rPr>
          <w:rFonts w:asciiTheme="majorEastAsia" w:eastAsiaTheme="majorEastAsia" w:hAnsiTheme="majorEastAsia" w:hint="eastAsia"/>
          <w:b/>
        </w:rPr>
        <w:lastRenderedPageBreak/>
        <w:t>その他間接部門について</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人材育成については、研修等が体系的かつ幅広く実施されており</w:t>
      </w:r>
      <w:r>
        <w:rPr>
          <w:rFonts w:asciiTheme="minorEastAsia" w:hAnsiTheme="minorEastAsia" w:hint="eastAsia"/>
        </w:rPr>
        <w:t>、今後も継続していただきたい。</w:t>
      </w:r>
    </w:p>
    <w:p w:rsidR="00B169CC" w:rsidRPr="00ED5C85" w:rsidRDefault="00B169CC" w:rsidP="00B169CC">
      <w:pPr>
        <w:ind w:firstLineChars="100" w:firstLine="193"/>
        <w:jc w:val="left"/>
        <w:rPr>
          <w:rFonts w:asciiTheme="minorEastAsia" w:hAnsiTheme="minorEastAsia"/>
        </w:rPr>
      </w:pPr>
      <w:r w:rsidRPr="00ED5C85">
        <w:rPr>
          <w:rFonts w:asciiTheme="minorEastAsia" w:hAnsiTheme="minorEastAsia" w:hint="eastAsia"/>
        </w:rPr>
        <w:t>コンプライアンス体制については、</w:t>
      </w:r>
      <w:r>
        <w:rPr>
          <w:rFonts w:asciiTheme="minorEastAsia" w:hAnsiTheme="minorEastAsia" w:hint="eastAsia"/>
        </w:rPr>
        <w:t>体制の周知やコンプライアンス意識の醸成が進んでおり、今後も</w:t>
      </w:r>
      <w:r w:rsidRPr="00ED5C85">
        <w:rPr>
          <w:rFonts w:asciiTheme="minorEastAsia" w:hAnsiTheme="minorEastAsia" w:hint="eastAsia"/>
        </w:rPr>
        <w:t>形式的ではなく、意識改革につながる取組を続けることが</w:t>
      </w:r>
      <w:r>
        <w:rPr>
          <w:rFonts w:asciiTheme="minorEastAsia" w:hAnsiTheme="minorEastAsia" w:hint="eastAsia"/>
        </w:rPr>
        <w:t>大切である</w:t>
      </w:r>
      <w:r w:rsidRPr="00ED5C85">
        <w:rPr>
          <w:rFonts w:asciiTheme="minorEastAsia" w:hAnsiTheme="minorEastAsia" w:hint="eastAsia"/>
        </w:rPr>
        <w:t>。ＢＣＰについては、</w:t>
      </w:r>
      <w:r>
        <w:rPr>
          <w:rFonts w:asciiTheme="minorEastAsia" w:hAnsiTheme="minorEastAsia" w:hint="eastAsia"/>
        </w:rPr>
        <w:t>危機管理要領等マニュアルの整備や訓練の実施等</w:t>
      </w:r>
      <w:r w:rsidRPr="00ED5C85">
        <w:rPr>
          <w:rFonts w:asciiTheme="minorEastAsia" w:hAnsiTheme="minorEastAsia" w:hint="eastAsia"/>
        </w:rPr>
        <w:t>細やか</w:t>
      </w:r>
      <w:r>
        <w:rPr>
          <w:rFonts w:asciiTheme="minorEastAsia" w:hAnsiTheme="minorEastAsia" w:hint="eastAsia"/>
        </w:rPr>
        <w:t>に</w:t>
      </w:r>
      <w:r w:rsidRPr="00ED5C85">
        <w:rPr>
          <w:rFonts w:asciiTheme="minorEastAsia" w:hAnsiTheme="minorEastAsia" w:hint="eastAsia"/>
        </w:rPr>
        <w:t>対応できており、新型コロナウイルスに</w:t>
      </w:r>
      <w:r>
        <w:rPr>
          <w:rFonts w:asciiTheme="minorEastAsia" w:hAnsiTheme="minorEastAsia" w:hint="eastAsia"/>
        </w:rPr>
        <w:t>対しても感染予防等の対策を適切に講じている</w:t>
      </w:r>
      <w:r w:rsidRPr="00ED5C85">
        <w:rPr>
          <w:rFonts w:asciiTheme="minorEastAsia" w:hAnsiTheme="minorEastAsia" w:hint="eastAsia"/>
        </w:rPr>
        <w:t>。</w:t>
      </w:r>
      <w:r>
        <w:rPr>
          <w:rFonts w:asciiTheme="minorEastAsia" w:hAnsiTheme="minorEastAsia" w:hint="eastAsia"/>
        </w:rPr>
        <w:t>今後も</w:t>
      </w:r>
      <w:r w:rsidRPr="00ED5C85">
        <w:rPr>
          <w:rFonts w:asciiTheme="minorEastAsia" w:hAnsiTheme="minorEastAsia" w:hint="eastAsia"/>
        </w:rPr>
        <w:t>災害時に業務が途絶えることのないよう、事前にリスクと対応を検討することが重要である。</w:t>
      </w:r>
    </w:p>
    <w:p w:rsidR="00B169CC" w:rsidRPr="00ED5C85" w:rsidRDefault="00B169CC" w:rsidP="00B169CC">
      <w:pPr>
        <w:ind w:firstLineChars="100" w:firstLine="193"/>
        <w:jc w:val="left"/>
        <w:rPr>
          <w:rFonts w:asciiTheme="minorEastAsia" w:hAnsiTheme="minorEastAsia"/>
        </w:rPr>
      </w:pPr>
    </w:p>
    <w:p w:rsidR="00B169CC" w:rsidRPr="00ED5C85" w:rsidRDefault="00B169CC" w:rsidP="00B169CC">
      <w:pPr>
        <w:jc w:val="left"/>
        <w:rPr>
          <w:rFonts w:asciiTheme="minorEastAsia" w:hAnsiTheme="minorEastAsia"/>
        </w:rPr>
      </w:pPr>
    </w:p>
    <w:p w:rsidR="00B169CC" w:rsidRPr="00ED5C85" w:rsidRDefault="00B169CC" w:rsidP="00B169CC">
      <w:pPr>
        <w:wordWrap w:val="0"/>
        <w:ind w:right="736" w:firstLineChars="1976" w:firstLine="4017"/>
        <w:jc w:val="center"/>
        <w:rPr>
          <w:rFonts w:ascii="HGP行書体" w:eastAsia="HGP行書体" w:hAnsiTheme="minorEastAsia"/>
          <w:sz w:val="22"/>
        </w:rPr>
      </w:pPr>
      <w:r w:rsidRPr="00ED5C85">
        <w:rPr>
          <w:rFonts w:ascii="HGP行書体" w:eastAsia="HGP行書体" w:hAnsiTheme="minorEastAsia" w:hint="eastAsia"/>
          <w:sz w:val="22"/>
        </w:rPr>
        <w:t>令和２年７月</w:t>
      </w:r>
      <w:r>
        <w:rPr>
          <w:rFonts w:ascii="HGP行書体" w:eastAsia="HGP行書体" w:hAnsiTheme="minorEastAsia" w:hint="eastAsia"/>
          <w:sz w:val="22"/>
        </w:rPr>
        <w:t>２</w:t>
      </w:r>
      <w:r w:rsidRPr="00ED5C85">
        <w:rPr>
          <w:rFonts w:ascii="HGP行書体" w:eastAsia="HGP行書体" w:hAnsiTheme="minorEastAsia" w:hint="eastAsia"/>
          <w:sz w:val="22"/>
        </w:rPr>
        <w:t xml:space="preserve">日　　　　　　　　　　　　</w:t>
      </w:r>
    </w:p>
    <w:p w:rsidR="00B169CC" w:rsidRPr="00ED5C85" w:rsidRDefault="00B169CC" w:rsidP="00B169CC">
      <w:pPr>
        <w:wordWrap w:val="0"/>
        <w:ind w:right="736" w:firstLineChars="1976" w:firstLine="4017"/>
        <w:jc w:val="center"/>
        <w:rPr>
          <w:rFonts w:ascii="HGP行書体" w:eastAsia="HGP行書体" w:hAnsiTheme="minorEastAsia"/>
          <w:sz w:val="22"/>
        </w:rPr>
      </w:pPr>
      <w:r w:rsidRPr="00ED5C85">
        <w:rPr>
          <w:rFonts w:asciiTheme="minorEastAsia" w:hAnsiTheme="minorEastAsia" w:hint="eastAsia"/>
          <w:sz w:val="22"/>
        </w:rPr>
        <w:t xml:space="preserve">　</w:t>
      </w:r>
      <w:r w:rsidRPr="00ED5C85">
        <w:rPr>
          <w:rFonts w:asciiTheme="minorEastAsia" w:hAnsiTheme="minorEastAsia"/>
          <w:sz w:val="22"/>
        </w:rPr>
        <w:t xml:space="preserve">　　</w:t>
      </w:r>
      <w:r w:rsidRPr="00ED5C85">
        <w:rPr>
          <w:rFonts w:asciiTheme="minorEastAsia" w:hAnsiTheme="minorEastAsia" w:hint="eastAsia"/>
          <w:sz w:val="22"/>
        </w:rPr>
        <w:t xml:space="preserve">　　　</w:t>
      </w:r>
      <w:r w:rsidRPr="00ED5C85">
        <w:rPr>
          <w:rFonts w:ascii="HGP行書体" w:eastAsia="HGP行書体" w:hAnsiTheme="minorEastAsia" w:hint="eastAsia"/>
          <w:sz w:val="22"/>
        </w:rPr>
        <w:t xml:space="preserve">大分県信用保証協会外部評価委員会　　　</w:t>
      </w:r>
      <w:r w:rsidRPr="00ED5C85">
        <w:rPr>
          <w:rFonts w:ascii="HGP行書体" w:eastAsia="HGP行書体" w:hAnsiTheme="minorEastAsia" w:hint="eastAsia"/>
          <w:kern w:val="0"/>
          <w:sz w:val="22"/>
        </w:rPr>
        <w:t xml:space="preserve">　　　　　　　　　　　　　　　　　　　　　　　　　　　　　　　　　　　　　</w:t>
      </w:r>
      <w:r w:rsidRPr="00E52EF0">
        <w:rPr>
          <w:rFonts w:ascii="HGP行書体" w:eastAsia="HGP行書体" w:hAnsiTheme="minorEastAsia" w:hint="eastAsia"/>
          <w:spacing w:val="65"/>
          <w:kern w:val="0"/>
          <w:sz w:val="22"/>
          <w:fitText w:val="792" w:id="-2026649344"/>
        </w:rPr>
        <w:t>委員</w:t>
      </w:r>
      <w:r w:rsidRPr="00E52EF0">
        <w:rPr>
          <w:rFonts w:ascii="HGP行書体" w:eastAsia="HGP行書体" w:hAnsiTheme="minorEastAsia" w:hint="eastAsia"/>
          <w:spacing w:val="33"/>
          <w:kern w:val="0"/>
          <w:sz w:val="22"/>
          <w:fitText w:val="792" w:id="-2026649344"/>
        </w:rPr>
        <w:t>長</w:t>
      </w:r>
      <w:r w:rsidRPr="00ED5C85">
        <w:rPr>
          <w:rFonts w:ascii="HGP行書体" w:eastAsia="HGP行書体" w:hAnsiTheme="minorEastAsia" w:hint="eastAsia"/>
          <w:kern w:val="0"/>
          <w:sz w:val="22"/>
        </w:rPr>
        <w:t xml:space="preserve">　　岡村　邦彦</w:t>
      </w:r>
    </w:p>
    <w:p w:rsidR="00B169CC" w:rsidRPr="00ED5C85" w:rsidRDefault="00B169CC" w:rsidP="00B169CC">
      <w:pPr>
        <w:ind w:right="736"/>
        <w:jc w:val="center"/>
        <w:rPr>
          <w:rFonts w:ascii="HGP行書体" w:eastAsia="HGP行書体" w:hAnsiTheme="minorEastAsia"/>
          <w:kern w:val="0"/>
          <w:sz w:val="22"/>
        </w:rPr>
      </w:pPr>
      <w:r w:rsidRPr="00ED5C85">
        <w:rPr>
          <w:rFonts w:ascii="HGP行書体" w:eastAsia="HGP行書体" w:hAnsiTheme="minorEastAsia" w:hint="eastAsia"/>
          <w:kern w:val="0"/>
          <w:sz w:val="22"/>
        </w:rPr>
        <w:t xml:space="preserve">　　　　　　　　　　　　　　　　　　　　　　　　　　　　　　　　　　　　　</w:t>
      </w:r>
      <w:r w:rsidRPr="00ED5C85">
        <w:rPr>
          <w:rFonts w:ascii="HGP行書体" w:eastAsia="HGP行書体" w:hAnsiTheme="minorEastAsia" w:hint="eastAsia"/>
          <w:sz w:val="22"/>
        </w:rPr>
        <w:t xml:space="preserve">副委員長　　河野　光雄　</w:t>
      </w:r>
    </w:p>
    <w:p w:rsidR="00B169CC" w:rsidRPr="00ED5C85" w:rsidRDefault="00B169CC" w:rsidP="00B169CC">
      <w:pPr>
        <w:ind w:leftChars="200" w:left="387" w:firstLineChars="200" w:firstLine="368"/>
        <w:jc w:val="left"/>
        <w:rPr>
          <w:rFonts w:asciiTheme="majorEastAsia" w:eastAsiaTheme="majorEastAsia" w:hAnsiTheme="majorEastAsia"/>
          <w:b/>
          <w:sz w:val="20"/>
          <w:szCs w:val="20"/>
        </w:rPr>
      </w:pPr>
    </w:p>
    <w:p w:rsidR="000E1374" w:rsidRPr="00B169CC" w:rsidRDefault="000E1374" w:rsidP="000E1374">
      <w:pPr>
        <w:ind w:leftChars="250" w:left="483" w:firstLineChars="100" w:firstLine="183"/>
        <w:rPr>
          <w:rFonts w:asciiTheme="minorEastAsia" w:hAnsiTheme="minorEastAsia"/>
          <w:sz w:val="20"/>
          <w:szCs w:val="20"/>
        </w:rPr>
      </w:pPr>
    </w:p>
    <w:sectPr w:rsidR="000E1374" w:rsidRPr="00B169CC" w:rsidSect="006B6BDF">
      <w:pgSz w:w="11906" w:h="16838" w:code="9"/>
      <w:pgMar w:top="720" w:right="992" w:bottom="720" w:left="1134" w:header="851" w:footer="992" w:gutter="0"/>
      <w:cols w:space="425"/>
      <w:docGrid w:type="linesAndChars" w:linePitch="30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93C" w:rsidRDefault="002A793C" w:rsidP="00F364AB">
      <w:r>
        <w:separator/>
      </w:r>
    </w:p>
  </w:endnote>
  <w:endnote w:type="continuationSeparator" w:id="0">
    <w:p w:rsidR="002A793C" w:rsidRDefault="002A793C" w:rsidP="00F3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93C" w:rsidRDefault="002A793C" w:rsidP="00F364AB">
      <w:r>
        <w:separator/>
      </w:r>
    </w:p>
  </w:footnote>
  <w:footnote w:type="continuationSeparator" w:id="0">
    <w:p w:rsidR="002A793C" w:rsidRDefault="002A793C" w:rsidP="00F3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FDA"/>
    <w:multiLevelType w:val="hybridMultilevel"/>
    <w:tmpl w:val="A9B2C09E"/>
    <w:lvl w:ilvl="0" w:tplc="4F04C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D22DF"/>
    <w:multiLevelType w:val="hybridMultilevel"/>
    <w:tmpl w:val="1EDA0B06"/>
    <w:lvl w:ilvl="0" w:tplc="32A6761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F3722"/>
    <w:multiLevelType w:val="hybridMultilevel"/>
    <w:tmpl w:val="9814C18A"/>
    <w:lvl w:ilvl="0" w:tplc="0D586E5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79795C"/>
    <w:multiLevelType w:val="hybridMultilevel"/>
    <w:tmpl w:val="B656A3FC"/>
    <w:lvl w:ilvl="0" w:tplc="9AB0C32A">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0CD40F3"/>
    <w:multiLevelType w:val="hybridMultilevel"/>
    <w:tmpl w:val="45509842"/>
    <w:lvl w:ilvl="0" w:tplc="8A28ABFE">
      <w:start w:val="2"/>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ED"/>
    <w:rsid w:val="000007E4"/>
    <w:rsid w:val="000034A6"/>
    <w:rsid w:val="0000689F"/>
    <w:rsid w:val="0001057D"/>
    <w:rsid w:val="00010E67"/>
    <w:rsid w:val="00012675"/>
    <w:rsid w:val="0001287E"/>
    <w:rsid w:val="00021F14"/>
    <w:rsid w:val="000250EC"/>
    <w:rsid w:val="00033823"/>
    <w:rsid w:val="0004007D"/>
    <w:rsid w:val="00040D35"/>
    <w:rsid w:val="00041FB9"/>
    <w:rsid w:val="00050C02"/>
    <w:rsid w:val="000516E8"/>
    <w:rsid w:val="00054F5E"/>
    <w:rsid w:val="000555C2"/>
    <w:rsid w:val="00055D71"/>
    <w:rsid w:val="00061595"/>
    <w:rsid w:val="00063E75"/>
    <w:rsid w:val="00064FEB"/>
    <w:rsid w:val="0006750F"/>
    <w:rsid w:val="00071A4E"/>
    <w:rsid w:val="00076301"/>
    <w:rsid w:val="00077981"/>
    <w:rsid w:val="00080196"/>
    <w:rsid w:val="00080C69"/>
    <w:rsid w:val="00080E06"/>
    <w:rsid w:val="00083C2C"/>
    <w:rsid w:val="0008481C"/>
    <w:rsid w:val="000B0E70"/>
    <w:rsid w:val="000B35C2"/>
    <w:rsid w:val="000B3623"/>
    <w:rsid w:val="000B6C1D"/>
    <w:rsid w:val="000C2568"/>
    <w:rsid w:val="000C295D"/>
    <w:rsid w:val="000D73E2"/>
    <w:rsid w:val="000E00F9"/>
    <w:rsid w:val="000E0DE4"/>
    <w:rsid w:val="000E1374"/>
    <w:rsid w:val="000E418B"/>
    <w:rsid w:val="000E44FD"/>
    <w:rsid w:val="000F07B1"/>
    <w:rsid w:val="000F1C27"/>
    <w:rsid w:val="000F2FE8"/>
    <w:rsid w:val="0010270D"/>
    <w:rsid w:val="001036D8"/>
    <w:rsid w:val="001051B6"/>
    <w:rsid w:val="00106642"/>
    <w:rsid w:val="00107175"/>
    <w:rsid w:val="001073DC"/>
    <w:rsid w:val="00111E73"/>
    <w:rsid w:val="00121A3E"/>
    <w:rsid w:val="00121E8F"/>
    <w:rsid w:val="001322FF"/>
    <w:rsid w:val="001359AA"/>
    <w:rsid w:val="00141C67"/>
    <w:rsid w:val="00142100"/>
    <w:rsid w:val="00143A5E"/>
    <w:rsid w:val="00144445"/>
    <w:rsid w:val="001540CE"/>
    <w:rsid w:val="00155C63"/>
    <w:rsid w:val="00156544"/>
    <w:rsid w:val="001605B2"/>
    <w:rsid w:val="00162362"/>
    <w:rsid w:val="00166245"/>
    <w:rsid w:val="0018034D"/>
    <w:rsid w:val="001813B2"/>
    <w:rsid w:val="001847CA"/>
    <w:rsid w:val="00190921"/>
    <w:rsid w:val="001A19BB"/>
    <w:rsid w:val="001A2A49"/>
    <w:rsid w:val="001A4329"/>
    <w:rsid w:val="001A492F"/>
    <w:rsid w:val="001A75D2"/>
    <w:rsid w:val="001A7971"/>
    <w:rsid w:val="001B0CDA"/>
    <w:rsid w:val="001B4021"/>
    <w:rsid w:val="001B6146"/>
    <w:rsid w:val="001C00B8"/>
    <w:rsid w:val="001C40A4"/>
    <w:rsid w:val="001C5560"/>
    <w:rsid w:val="001D300B"/>
    <w:rsid w:val="001F7391"/>
    <w:rsid w:val="00210DCF"/>
    <w:rsid w:val="00215324"/>
    <w:rsid w:val="00216504"/>
    <w:rsid w:val="002218D9"/>
    <w:rsid w:val="00222F21"/>
    <w:rsid w:val="00223727"/>
    <w:rsid w:val="00224799"/>
    <w:rsid w:val="00233850"/>
    <w:rsid w:val="00244DBC"/>
    <w:rsid w:val="00245292"/>
    <w:rsid w:val="00257273"/>
    <w:rsid w:val="00270998"/>
    <w:rsid w:val="00274839"/>
    <w:rsid w:val="00280DB5"/>
    <w:rsid w:val="00282167"/>
    <w:rsid w:val="0028762B"/>
    <w:rsid w:val="00292EC6"/>
    <w:rsid w:val="002A2376"/>
    <w:rsid w:val="002A370A"/>
    <w:rsid w:val="002A47DA"/>
    <w:rsid w:val="002A793C"/>
    <w:rsid w:val="002B24B4"/>
    <w:rsid w:val="002B5D94"/>
    <w:rsid w:val="002B7AAD"/>
    <w:rsid w:val="002C2460"/>
    <w:rsid w:val="002C38A9"/>
    <w:rsid w:val="002C55E3"/>
    <w:rsid w:val="002C79B5"/>
    <w:rsid w:val="002D126C"/>
    <w:rsid w:val="002D47F1"/>
    <w:rsid w:val="002E1BBC"/>
    <w:rsid w:val="002F2150"/>
    <w:rsid w:val="002F26D7"/>
    <w:rsid w:val="0030404D"/>
    <w:rsid w:val="003052A8"/>
    <w:rsid w:val="00311CE2"/>
    <w:rsid w:val="00312D90"/>
    <w:rsid w:val="00314691"/>
    <w:rsid w:val="00316688"/>
    <w:rsid w:val="00326F9E"/>
    <w:rsid w:val="00330900"/>
    <w:rsid w:val="00330D99"/>
    <w:rsid w:val="00332190"/>
    <w:rsid w:val="00333D95"/>
    <w:rsid w:val="00333F4A"/>
    <w:rsid w:val="003341CD"/>
    <w:rsid w:val="00335897"/>
    <w:rsid w:val="00342688"/>
    <w:rsid w:val="003566E0"/>
    <w:rsid w:val="00362C22"/>
    <w:rsid w:val="003679E2"/>
    <w:rsid w:val="003707A8"/>
    <w:rsid w:val="00374D66"/>
    <w:rsid w:val="00380B7C"/>
    <w:rsid w:val="00384D14"/>
    <w:rsid w:val="00390698"/>
    <w:rsid w:val="00391945"/>
    <w:rsid w:val="003934D8"/>
    <w:rsid w:val="003957F7"/>
    <w:rsid w:val="003A32DE"/>
    <w:rsid w:val="003A63C0"/>
    <w:rsid w:val="003C2930"/>
    <w:rsid w:val="003C408B"/>
    <w:rsid w:val="003C4CD6"/>
    <w:rsid w:val="003C705A"/>
    <w:rsid w:val="003D2A43"/>
    <w:rsid w:val="003E1C59"/>
    <w:rsid w:val="003E4014"/>
    <w:rsid w:val="003F11F0"/>
    <w:rsid w:val="003F71DE"/>
    <w:rsid w:val="00401478"/>
    <w:rsid w:val="00402108"/>
    <w:rsid w:val="00405B94"/>
    <w:rsid w:val="0040639F"/>
    <w:rsid w:val="004174F1"/>
    <w:rsid w:val="00421B70"/>
    <w:rsid w:val="004316F8"/>
    <w:rsid w:val="0043196C"/>
    <w:rsid w:val="0043263E"/>
    <w:rsid w:val="00435B46"/>
    <w:rsid w:val="004371C7"/>
    <w:rsid w:val="00446A06"/>
    <w:rsid w:val="00451383"/>
    <w:rsid w:val="00457013"/>
    <w:rsid w:val="00466827"/>
    <w:rsid w:val="00466EC8"/>
    <w:rsid w:val="00472804"/>
    <w:rsid w:val="00480C8C"/>
    <w:rsid w:val="00483613"/>
    <w:rsid w:val="00490470"/>
    <w:rsid w:val="00491973"/>
    <w:rsid w:val="004A1F85"/>
    <w:rsid w:val="004A75F3"/>
    <w:rsid w:val="004B62CC"/>
    <w:rsid w:val="004C188D"/>
    <w:rsid w:val="004C247F"/>
    <w:rsid w:val="004D4413"/>
    <w:rsid w:val="004D4A29"/>
    <w:rsid w:val="004E6CC7"/>
    <w:rsid w:val="004F0B22"/>
    <w:rsid w:val="004F46E0"/>
    <w:rsid w:val="005004D7"/>
    <w:rsid w:val="00501294"/>
    <w:rsid w:val="005022F1"/>
    <w:rsid w:val="00503183"/>
    <w:rsid w:val="005068BF"/>
    <w:rsid w:val="00512729"/>
    <w:rsid w:val="00514098"/>
    <w:rsid w:val="005217CA"/>
    <w:rsid w:val="00531938"/>
    <w:rsid w:val="0053621C"/>
    <w:rsid w:val="00540B4D"/>
    <w:rsid w:val="00541275"/>
    <w:rsid w:val="00543CBB"/>
    <w:rsid w:val="0054460D"/>
    <w:rsid w:val="005518C1"/>
    <w:rsid w:val="005520C1"/>
    <w:rsid w:val="00553843"/>
    <w:rsid w:val="0055653C"/>
    <w:rsid w:val="005674FC"/>
    <w:rsid w:val="005768AC"/>
    <w:rsid w:val="0058402B"/>
    <w:rsid w:val="005868E3"/>
    <w:rsid w:val="00595F7B"/>
    <w:rsid w:val="005A05E6"/>
    <w:rsid w:val="005B2D49"/>
    <w:rsid w:val="005B32C7"/>
    <w:rsid w:val="005B7FF5"/>
    <w:rsid w:val="005C7920"/>
    <w:rsid w:val="005D0EDF"/>
    <w:rsid w:val="005D6928"/>
    <w:rsid w:val="005E03FF"/>
    <w:rsid w:val="005E095B"/>
    <w:rsid w:val="005F1300"/>
    <w:rsid w:val="0060426B"/>
    <w:rsid w:val="00611EC8"/>
    <w:rsid w:val="0061211C"/>
    <w:rsid w:val="0061302B"/>
    <w:rsid w:val="00631D12"/>
    <w:rsid w:val="00633C29"/>
    <w:rsid w:val="00640476"/>
    <w:rsid w:val="00650560"/>
    <w:rsid w:val="00652551"/>
    <w:rsid w:val="006575D3"/>
    <w:rsid w:val="00660026"/>
    <w:rsid w:val="00662757"/>
    <w:rsid w:val="0066421E"/>
    <w:rsid w:val="0066524F"/>
    <w:rsid w:val="006668B2"/>
    <w:rsid w:val="00666FF2"/>
    <w:rsid w:val="00673284"/>
    <w:rsid w:val="006746BC"/>
    <w:rsid w:val="00675BA4"/>
    <w:rsid w:val="00677FF0"/>
    <w:rsid w:val="00685045"/>
    <w:rsid w:val="00685C80"/>
    <w:rsid w:val="00695B77"/>
    <w:rsid w:val="00696F33"/>
    <w:rsid w:val="006B6BDF"/>
    <w:rsid w:val="006B734F"/>
    <w:rsid w:val="006B7A47"/>
    <w:rsid w:val="006C39F0"/>
    <w:rsid w:val="006C594C"/>
    <w:rsid w:val="006D0E64"/>
    <w:rsid w:val="006D367C"/>
    <w:rsid w:val="006D386A"/>
    <w:rsid w:val="006D7969"/>
    <w:rsid w:val="006E3C4B"/>
    <w:rsid w:val="006F7EB0"/>
    <w:rsid w:val="007006A9"/>
    <w:rsid w:val="00701897"/>
    <w:rsid w:val="00706A3A"/>
    <w:rsid w:val="00710F55"/>
    <w:rsid w:val="007210E6"/>
    <w:rsid w:val="00721307"/>
    <w:rsid w:val="007336DD"/>
    <w:rsid w:val="007401C3"/>
    <w:rsid w:val="007403AC"/>
    <w:rsid w:val="00745439"/>
    <w:rsid w:val="007570B9"/>
    <w:rsid w:val="00757EDA"/>
    <w:rsid w:val="0076091F"/>
    <w:rsid w:val="00762091"/>
    <w:rsid w:val="007638FD"/>
    <w:rsid w:val="00766DE5"/>
    <w:rsid w:val="007676F2"/>
    <w:rsid w:val="007849DB"/>
    <w:rsid w:val="00790AD3"/>
    <w:rsid w:val="0079345B"/>
    <w:rsid w:val="007A0734"/>
    <w:rsid w:val="007A2A4C"/>
    <w:rsid w:val="007A6168"/>
    <w:rsid w:val="007A7BBC"/>
    <w:rsid w:val="007B2C3B"/>
    <w:rsid w:val="007B51A2"/>
    <w:rsid w:val="007C2250"/>
    <w:rsid w:val="007C492D"/>
    <w:rsid w:val="007C7D12"/>
    <w:rsid w:val="007D1905"/>
    <w:rsid w:val="007E033D"/>
    <w:rsid w:val="007E13EF"/>
    <w:rsid w:val="007E2BA7"/>
    <w:rsid w:val="007E4E52"/>
    <w:rsid w:val="007F053D"/>
    <w:rsid w:val="007F2BBF"/>
    <w:rsid w:val="007F76AB"/>
    <w:rsid w:val="0080053C"/>
    <w:rsid w:val="00810FF2"/>
    <w:rsid w:val="00811E85"/>
    <w:rsid w:val="00814097"/>
    <w:rsid w:val="00827ECD"/>
    <w:rsid w:val="00831461"/>
    <w:rsid w:val="00833237"/>
    <w:rsid w:val="00835AC8"/>
    <w:rsid w:val="00837FD2"/>
    <w:rsid w:val="008424B9"/>
    <w:rsid w:val="00845524"/>
    <w:rsid w:val="008460B1"/>
    <w:rsid w:val="00863DBE"/>
    <w:rsid w:val="008649CA"/>
    <w:rsid w:val="00864A43"/>
    <w:rsid w:val="008677BD"/>
    <w:rsid w:val="00871535"/>
    <w:rsid w:val="0087761C"/>
    <w:rsid w:val="008821F2"/>
    <w:rsid w:val="00885B13"/>
    <w:rsid w:val="00886880"/>
    <w:rsid w:val="00886A5B"/>
    <w:rsid w:val="008902C4"/>
    <w:rsid w:val="00890B1D"/>
    <w:rsid w:val="008968C8"/>
    <w:rsid w:val="00897A28"/>
    <w:rsid w:val="008A5150"/>
    <w:rsid w:val="008B2A08"/>
    <w:rsid w:val="008B4012"/>
    <w:rsid w:val="008C1544"/>
    <w:rsid w:val="008C3EDA"/>
    <w:rsid w:val="008C5245"/>
    <w:rsid w:val="008D6193"/>
    <w:rsid w:val="008D78FA"/>
    <w:rsid w:val="008E3CB6"/>
    <w:rsid w:val="008E728A"/>
    <w:rsid w:val="0090030E"/>
    <w:rsid w:val="00904036"/>
    <w:rsid w:val="009151D5"/>
    <w:rsid w:val="009203D2"/>
    <w:rsid w:val="00920D81"/>
    <w:rsid w:val="009215E7"/>
    <w:rsid w:val="00922EBA"/>
    <w:rsid w:val="0092415F"/>
    <w:rsid w:val="00926236"/>
    <w:rsid w:val="00940F33"/>
    <w:rsid w:val="009420C3"/>
    <w:rsid w:val="00947146"/>
    <w:rsid w:val="00951E8F"/>
    <w:rsid w:val="00954838"/>
    <w:rsid w:val="00972581"/>
    <w:rsid w:val="009800CC"/>
    <w:rsid w:val="009861BB"/>
    <w:rsid w:val="00992872"/>
    <w:rsid w:val="0099487F"/>
    <w:rsid w:val="00997A28"/>
    <w:rsid w:val="009A0069"/>
    <w:rsid w:val="009A01B2"/>
    <w:rsid w:val="009A1A8B"/>
    <w:rsid w:val="009A46F7"/>
    <w:rsid w:val="009A768F"/>
    <w:rsid w:val="009B047D"/>
    <w:rsid w:val="009B3CC8"/>
    <w:rsid w:val="009B56E0"/>
    <w:rsid w:val="009D1BA6"/>
    <w:rsid w:val="009E58CF"/>
    <w:rsid w:val="009E602B"/>
    <w:rsid w:val="009F10D3"/>
    <w:rsid w:val="009F7735"/>
    <w:rsid w:val="00A003E1"/>
    <w:rsid w:val="00A01EC5"/>
    <w:rsid w:val="00A069CF"/>
    <w:rsid w:val="00A13189"/>
    <w:rsid w:val="00A173BF"/>
    <w:rsid w:val="00A177A4"/>
    <w:rsid w:val="00A17849"/>
    <w:rsid w:val="00A30EEA"/>
    <w:rsid w:val="00A3454E"/>
    <w:rsid w:val="00A34DDF"/>
    <w:rsid w:val="00A3745C"/>
    <w:rsid w:val="00A431F3"/>
    <w:rsid w:val="00A43328"/>
    <w:rsid w:val="00A54A4C"/>
    <w:rsid w:val="00A81193"/>
    <w:rsid w:val="00A84237"/>
    <w:rsid w:val="00A84663"/>
    <w:rsid w:val="00A93C77"/>
    <w:rsid w:val="00A94DD8"/>
    <w:rsid w:val="00AA0041"/>
    <w:rsid w:val="00AA3EBE"/>
    <w:rsid w:val="00AA56FE"/>
    <w:rsid w:val="00AB0A68"/>
    <w:rsid w:val="00AB7456"/>
    <w:rsid w:val="00AC1BCC"/>
    <w:rsid w:val="00AC74DA"/>
    <w:rsid w:val="00AD0484"/>
    <w:rsid w:val="00AD19C0"/>
    <w:rsid w:val="00AE4915"/>
    <w:rsid w:val="00AE6008"/>
    <w:rsid w:val="00AE6354"/>
    <w:rsid w:val="00AF489C"/>
    <w:rsid w:val="00AF5AB8"/>
    <w:rsid w:val="00B01A8F"/>
    <w:rsid w:val="00B10495"/>
    <w:rsid w:val="00B136A5"/>
    <w:rsid w:val="00B16198"/>
    <w:rsid w:val="00B16450"/>
    <w:rsid w:val="00B169CC"/>
    <w:rsid w:val="00B21CF4"/>
    <w:rsid w:val="00B22D40"/>
    <w:rsid w:val="00B25672"/>
    <w:rsid w:val="00B27B43"/>
    <w:rsid w:val="00B3049A"/>
    <w:rsid w:val="00B3152B"/>
    <w:rsid w:val="00B343D5"/>
    <w:rsid w:val="00B37CFF"/>
    <w:rsid w:val="00B4255A"/>
    <w:rsid w:val="00B435C4"/>
    <w:rsid w:val="00B4460F"/>
    <w:rsid w:val="00B5034A"/>
    <w:rsid w:val="00B53641"/>
    <w:rsid w:val="00B53F40"/>
    <w:rsid w:val="00B56DA4"/>
    <w:rsid w:val="00B56FC2"/>
    <w:rsid w:val="00B60DEE"/>
    <w:rsid w:val="00B624C9"/>
    <w:rsid w:val="00B64CC4"/>
    <w:rsid w:val="00B66FDA"/>
    <w:rsid w:val="00B7245D"/>
    <w:rsid w:val="00B81CC8"/>
    <w:rsid w:val="00BA11C9"/>
    <w:rsid w:val="00BA4DCA"/>
    <w:rsid w:val="00BA7668"/>
    <w:rsid w:val="00BB325C"/>
    <w:rsid w:val="00BB3852"/>
    <w:rsid w:val="00BB51E0"/>
    <w:rsid w:val="00BC1251"/>
    <w:rsid w:val="00BC210A"/>
    <w:rsid w:val="00BC6354"/>
    <w:rsid w:val="00BD4145"/>
    <w:rsid w:val="00BE07D3"/>
    <w:rsid w:val="00BE12D1"/>
    <w:rsid w:val="00BE5BC3"/>
    <w:rsid w:val="00BF2CF7"/>
    <w:rsid w:val="00BF5E5D"/>
    <w:rsid w:val="00C00E8C"/>
    <w:rsid w:val="00C0569F"/>
    <w:rsid w:val="00C10F73"/>
    <w:rsid w:val="00C11D77"/>
    <w:rsid w:val="00C124ED"/>
    <w:rsid w:val="00C24A32"/>
    <w:rsid w:val="00C33352"/>
    <w:rsid w:val="00C35A94"/>
    <w:rsid w:val="00C35D7D"/>
    <w:rsid w:val="00C46BCC"/>
    <w:rsid w:val="00C47C29"/>
    <w:rsid w:val="00C55DA1"/>
    <w:rsid w:val="00C767C3"/>
    <w:rsid w:val="00C80312"/>
    <w:rsid w:val="00C805AD"/>
    <w:rsid w:val="00C817C2"/>
    <w:rsid w:val="00C95161"/>
    <w:rsid w:val="00CA140C"/>
    <w:rsid w:val="00CA15A6"/>
    <w:rsid w:val="00CA17C9"/>
    <w:rsid w:val="00CA480C"/>
    <w:rsid w:val="00CA5927"/>
    <w:rsid w:val="00CA6770"/>
    <w:rsid w:val="00CA6F8C"/>
    <w:rsid w:val="00CB0E00"/>
    <w:rsid w:val="00CC4B87"/>
    <w:rsid w:val="00CC560F"/>
    <w:rsid w:val="00CD151E"/>
    <w:rsid w:val="00CD7092"/>
    <w:rsid w:val="00CD74B2"/>
    <w:rsid w:val="00CE1BC4"/>
    <w:rsid w:val="00CE30C7"/>
    <w:rsid w:val="00CE3D1C"/>
    <w:rsid w:val="00CF3A21"/>
    <w:rsid w:val="00D00494"/>
    <w:rsid w:val="00D00D13"/>
    <w:rsid w:val="00D16407"/>
    <w:rsid w:val="00D16EA4"/>
    <w:rsid w:val="00D31941"/>
    <w:rsid w:val="00D340DB"/>
    <w:rsid w:val="00D4148A"/>
    <w:rsid w:val="00D42152"/>
    <w:rsid w:val="00D42E47"/>
    <w:rsid w:val="00D470B6"/>
    <w:rsid w:val="00D51CE6"/>
    <w:rsid w:val="00D53929"/>
    <w:rsid w:val="00D53C09"/>
    <w:rsid w:val="00D562A7"/>
    <w:rsid w:val="00D570D9"/>
    <w:rsid w:val="00D62A41"/>
    <w:rsid w:val="00D6450F"/>
    <w:rsid w:val="00D71484"/>
    <w:rsid w:val="00D71605"/>
    <w:rsid w:val="00D81071"/>
    <w:rsid w:val="00D82A3D"/>
    <w:rsid w:val="00D82FD5"/>
    <w:rsid w:val="00D84093"/>
    <w:rsid w:val="00D90F72"/>
    <w:rsid w:val="00D911C0"/>
    <w:rsid w:val="00D9146F"/>
    <w:rsid w:val="00D91685"/>
    <w:rsid w:val="00D94EC3"/>
    <w:rsid w:val="00DA17DC"/>
    <w:rsid w:val="00DA27D1"/>
    <w:rsid w:val="00DA7ACD"/>
    <w:rsid w:val="00DB04D6"/>
    <w:rsid w:val="00DB494D"/>
    <w:rsid w:val="00DC24C1"/>
    <w:rsid w:val="00DC3711"/>
    <w:rsid w:val="00DC6E2F"/>
    <w:rsid w:val="00DD239F"/>
    <w:rsid w:val="00DD245F"/>
    <w:rsid w:val="00DD3636"/>
    <w:rsid w:val="00DD7D54"/>
    <w:rsid w:val="00DE1EF0"/>
    <w:rsid w:val="00DE4929"/>
    <w:rsid w:val="00DE749B"/>
    <w:rsid w:val="00DF3F07"/>
    <w:rsid w:val="00E01060"/>
    <w:rsid w:val="00E07787"/>
    <w:rsid w:val="00E11CED"/>
    <w:rsid w:val="00E17A96"/>
    <w:rsid w:val="00E21B4A"/>
    <w:rsid w:val="00E24CB6"/>
    <w:rsid w:val="00E30F5A"/>
    <w:rsid w:val="00E318B0"/>
    <w:rsid w:val="00E32212"/>
    <w:rsid w:val="00E44BC4"/>
    <w:rsid w:val="00E47C1F"/>
    <w:rsid w:val="00E503B7"/>
    <w:rsid w:val="00E51E43"/>
    <w:rsid w:val="00E52EF0"/>
    <w:rsid w:val="00E66125"/>
    <w:rsid w:val="00E71FAA"/>
    <w:rsid w:val="00E7209E"/>
    <w:rsid w:val="00E7395E"/>
    <w:rsid w:val="00E775F3"/>
    <w:rsid w:val="00E87467"/>
    <w:rsid w:val="00E9023C"/>
    <w:rsid w:val="00E94711"/>
    <w:rsid w:val="00EA3995"/>
    <w:rsid w:val="00EA5611"/>
    <w:rsid w:val="00EA65DE"/>
    <w:rsid w:val="00EB212E"/>
    <w:rsid w:val="00EB7BFF"/>
    <w:rsid w:val="00EC556C"/>
    <w:rsid w:val="00EC657F"/>
    <w:rsid w:val="00ED1BB9"/>
    <w:rsid w:val="00ED61E8"/>
    <w:rsid w:val="00ED71FB"/>
    <w:rsid w:val="00EE2EF3"/>
    <w:rsid w:val="00EE5E6A"/>
    <w:rsid w:val="00EE650F"/>
    <w:rsid w:val="00EF1361"/>
    <w:rsid w:val="00EF66B2"/>
    <w:rsid w:val="00F02F93"/>
    <w:rsid w:val="00F06171"/>
    <w:rsid w:val="00F12688"/>
    <w:rsid w:val="00F141CD"/>
    <w:rsid w:val="00F221FF"/>
    <w:rsid w:val="00F246C8"/>
    <w:rsid w:val="00F24E15"/>
    <w:rsid w:val="00F27F30"/>
    <w:rsid w:val="00F364AB"/>
    <w:rsid w:val="00F4121D"/>
    <w:rsid w:val="00F42732"/>
    <w:rsid w:val="00F44F68"/>
    <w:rsid w:val="00F4752C"/>
    <w:rsid w:val="00F52F4C"/>
    <w:rsid w:val="00F5304E"/>
    <w:rsid w:val="00F55144"/>
    <w:rsid w:val="00F66586"/>
    <w:rsid w:val="00F76D89"/>
    <w:rsid w:val="00F770B5"/>
    <w:rsid w:val="00F77ECA"/>
    <w:rsid w:val="00F81AA0"/>
    <w:rsid w:val="00F8272F"/>
    <w:rsid w:val="00F82C02"/>
    <w:rsid w:val="00F96282"/>
    <w:rsid w:val="00F976EA"/>
    <w:rsid w:val="00FA010F"/>
    <w:rsid w:val="00FA04ED"/>
    <w:rsid w:val="00FA2C08"/>
    <w:rsid w:val="00FA2DA8"/>
    <w:rsid w:val="00FB2347"/>
    <w:rsid w:val="00FB33E7"/>
    <w:rsid w:val="00FB5508"/>
    <w:rsid w:val="00FB66C5"/>
    <w:rsid w:val="00FC1B42"/>
    <w:rsid w:val="00FC22AF"/>
    <w:rsid w:val="00FC2530"/>
    <w:rsid w:val="00FC50F1"/>
    <w:rsid w:val="00FC6880"/>
    <w:rsid w:val="00FC7453"/>
    <w:rsid w:val="00FD181E"/>
    <w:rsid w:val="00FD7E7F"/>
    <w:rsid w:val="00FE447E"/>
    <w:rsid w:val="00FE5971"/>
    <w:rsid w:val="00FE5D17"/>
    <w:rsid w:val="00FE6106"/>
    <w:rsid w:val="00FE684B"/>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83F4C9B-E350-4F4C-BE9D-2DE5FF1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1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4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4AB"/>
    <w:rPr>
      <w:rFonts w:asciiTheme="majorHAnsi" w:eastAsiaTheme="majorEastAsia" w:hAnsiTheme="majorHAnsi" w:cstheme="majorBidi"/>
      <w:sz w:val="18"/>
      <w:szCs w:val="18"/>
    </w:rPr>
  </w:style>
  <w:style w:type="paragraph" w:styleId="a6">
    <w:name w:val="header"/>
    <w:basedOn w:val="a"/>
    <w:link w:val="a7"/>
    <w:uiPriority w:val="99"/>
    <w:unhideWhenUsed/>
    <w:rsid w:val="00F364AB"/>
    <w:pPr>
      <w:tabs>
        <w:tab w:val="center" w:pos="4252"/>
        <w:tab w:val="right" w:pos="8504"/>
      </w:tabs>
      <w:snapToGrid w:val="0"/>
    </w:pPr>
  </w:style>
  <w:style w:type="character" w:customStyle="1" w:styleId="a7">
    <w:name w:val="ヘッダー (文字)"/>
    <w:basedOn w:val="a0"/>
    <w:link w:val="a6"/>
    <w:uiPriority w:val="99"/>
    <w:rsid w:val="00F364AB"/>
  </w:style>
  <w:style w:type="paragraph" w:styleId="a8">
    <w:name w:val="footer"/>
    <w:basedOn w:val="a"/>
    <w:link w:val="a9"/>
    <w:uiPriority w:val="99"/>
    <w:unhideWhenUsed/>
    <w:rsid w:val="00F364AB"/>
    <w:pPr>
      <w:tabs>
        <w:tab w:val="center" w:pos="4252"/>
        <w:tab w:val="right" w:pos="8504"/>
      </w:tabs>
      <w:snapToGrid w:val="0"/>
    </w:pPr>
  </w:style>
  <w:style w:type="character" w:customStyle="1" w:styleId="a9">
    <w:name w:val="フッター (文字)"/>
    <w:basedOn w:val="a0"/>
    <w:link w:val="a8"/>
    <w:uiPriority w:val="99"/>
    <w:rsid w:val="00F364AB"/>
  </w:style>
  <w:style w:type="paragraph" w:styleId="aa">
    <w:name w:val="List Paragraph"/>
    <w:basedOn w:val="a"/>
    <w:uiPriority w:val="34"/>
    <w:qFormat/>
    <w:rsid w:val="00431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9087-F322-47E9-8CBF-D4642964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10770</Characters>
  <Application>Microsoft Office Word</Application>
  <DocSecurity>4</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2019-07-08T07:30:00Z</cp:lastPrinted>
  <dcterms:created xsi:type="dcterms:W3CDTF">2020-07-28T01:26:00Z</dcterms:created>
  <dcterms:modified xsi:type="dcterms:W3CDTF">2020-07-28T01:26:00Z</dcterms:modified>
  <cp:contentStatus/>
</cp:coreProperties>
</file>